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CA01F" w14:textId="33823252" w:rsidR="00937C49" w:rsidRDefault="00937C49">
      <w:pPr>
        <w:rPr>
          <w:b/>
          <w:sz w:val="28"/>
        </w:rPr>
      </w:pPr>
      <w:r w:rsidRPr="00937C49">
        <w:rPr>
          <w:noProof/>
        </w:rPr>
        <w:drawing>
          <wp:inline distT="0" distB="0" distL="0" distR="0" wp14:anchorId="07CBF17A" wp14:editId="0EE837D7">
            <wp:extent cx="5760720" cy="609398"/>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609398"/>
                    </a:xfrm>
                    <a:prstGeom prst="rect">
                      <a:avLst/>
                    </a:prstGeom>
                    <a:noFill/>
                    <a:ln>
                      <a:noFill/>
                    </a:ln>
                  </pic:spPr>
                </pic:pic>
              </a:graphicData>
            </a:graphic>
          </wp:inline>
        </w:drawing>
      </w:r>
    </w:p>
    <w:p w14:paraId="24D135A7" w14:textId="6880504E" w:rsidR="00E51FDD" w:rsidRPr="005C4E54" w:rsidRDefault="00E51FDD">
      <w:pPr>
        <w:rPr>
          <w:rFonts w:ascii="Arial" w:hAnsi="Arial" w:cs="Arial"/>
          <w:b/>
        </w:rPr>
      </w:pPr>
      <w:r>
        <w:rPr>
          <w:b/>
          <w:sz w:val="28"/>
        </w:rPr>
        <w:tab/>
      </w:r>
      <w:r>
        <w:rPr>
          <w:b/>
          <w:sz w:val="28"/>
        </w:rPr>
        <w:tab/>
      </w:r>
      <w:r>
        <w:rPr>
          <w:b/>
          <w:sz w:val="28"/>
        </w:rPr>
        <w:tab/>
      </w:r>
      <w:r>
        <w:rPr>
          <w:b/>
          <w:sz w:val="28"/>
        </w:rPr>
        <w:tab/>
      </w:r>
      <w:r>
        <w:rPr>
          <w:b/>
          <w:sz w:val="28"/>
        </w:rPr>
        <w:tab/>
      </w:r>
      <w:r>
        <w:rPr>
          <w:b/>
          <w:sz w:val="28"/>
        </w:rPr>
        <w:tab/>
      </w:r>
      <w:r>
        <w:rPr>
          <w:b/>
          <w:sz w:val="28"/>
        </w:rPr>
        <w:tab/>
      </w:r>
      <w:r>
        <w:rPr>
          <w:b/>
          <w:sz w:val="28"/>
        </w:rPr>
        <w:tab/>
      </w:r>
      <w:r>
        <w:rPr>
          <w:b/>
          <w:sz w:val="28"/>
        </w:rPr>
        <w:tab/>
      </w:r>
      <w:r>
        <w:rPr>
          <w:b/>
          <w:sz w:val="28"/>
        </w:rPr>
        <w:tab/>
      </w:r>
      <w:r w:rsidRPr="005C4E54">
        <w:rPr>
          <w:rFonts w:ascii="Arial" w:hAnsi="Arial" w:cs="Arial"/>
          <w:b/>
        </w:rPr>
        <w:t>Priloga št. 6.2</w:t>
      </w:r>
    </w:p>
    <w:p w14:paraId="7AC73442" w14:textId="5B2FBC03" w:rsidR="00F0459D" w:rsidRDefault="004D43D0">
      <w:pPr>
        <w:rPr>
          <w:b/>
          <w:sz w:val="28"/>
        </w:rPr>
      </w:pPr>
      <w:r w:rsidRPr="004D43D0">
        <w:rPr>
          <w:b/>
          <w:sz w:val="28"/>
        </w:rPr>
        <w:t>Specifikacije za razvoj storitev/aplikacije Iskalni portal Policije</w:t>
      </w:r>
    </w:p>
    <w:p w14:paraId="472CB1B3" w14:textId="77777777" w:rsidR="004D43D0" w:rsidRDefault="00EF0B66" w:rsidP="004D43D0">
      <w:pPr>
        <w:pStyle w:val="Odstavekseznama"/>
        <w:numPr>
          <w:ilvl w:val="0"/>
          <w:numId w:val="1"/>
        </w:numPr>
        <w:rPr>
          <w:b/>
          <w:sz w:val="20"/>
        </w:rPr>
      </w:pPr>
      <w:r>
        <w:rPr>
          <w:b/>
          <w:sz w:val="20"/>
        </w:rPr>
        <w:t>Z</w:t>
      </w:r>
      <w:r w:rsidR="004D43D0" w:rsidRPr="004D43D0">
        <w:rPr>
          <w:b/>
          <w:sz w:val="20"/>
        </w:rPr>
        <w:t>ahteve z infrastrukturnega vidika in standardov razvoja aplikacij in storitev v Policiji</w:t>
      </w:r>
    </w:p>
    <w:p w14:paraId="18AA0542" w14:textId="77777777" w:rsidR="004D43D0" w:rsidRDefault="004D43D0" w:rsidP="004D43D0">
      <w:pPr>
        <w:rPr>
          <w:sz w:val="20"/>
        </w:rPr>
      </w:pPr>
      <w:r>
        <w:rPr>
          <w:sz w:val="20"/>
        </w:rPr>
        <w:t>Aplikacije in storitve, ki so predmet naročila morajo biti izvedene v skladu z arhitekturnimi zahtevami in razvojnimi standardi naročnika zapisanimi v prilogi:</w:t>
      </w:r>
    </w:p>
    <w:p w14:paraId="4D9877AA" w14:textId="1D1D7801" w:rsidR="004D43D0" w:rsidRDefault="004D43D0" w:rsidP="004D43D0">
      <w:pPr>
        <w:pStyle w:val="Odstavekseznama"/>
        <w:numPr>
          <w:ilvl w:val="0"/>
          <w:numId w:val="3"/>
        </w:numPr>
        <w:rPr>
          <w:i/>
          <w:sz w:val="20"/>
        </w:rPr>
      </w:pPr>
      <w:r w:rsidRPr="004D43D0">
        <w:rPr>
          <w:i/>
          <w:sz w:val="20"/>
        </w:rPr>
        <w:t>Potrebne informacije za naročilo izdelave frontend in backend aplikacij  v</w:t>
      </w:r>
      <w:r w:rsidR="00DF10F5">
        <w:rPr>
          <w:i/>
          <w:sz w:val="20"/>
        </w:rPr>
        <w:t>3</w:t>
      </w:r>
      <w:r w:rsidRPr="004D43D0">
        <w:rPr>
          <w:i/>
          <w:sz w:val="20"/>
        </w:rPr>
        <w:t xml:space="preserve"> - 2</w:t>
      </w:r>
      <w:r w:rsidR="00DF10F5">
        <w:rPr>
          <w:i/>
          <w:sz w:val="20"/>
        </w:rPr>
        <w:t>2</w:t>
      </w:r>
      <w:r w:rsidRPr="004D43D0">
        <w:rPr>
          <w:i/>
          <w:sz w:val="20"/>
        </w:rPr>
        <w:t>.1</w:t>
      </w:r>
      <w:r w:rsidR="00DF10F5">
        <w:rPr>
          <w:i/>
          <w:sz w:val="20"/>
        </w:rPr>
        <w:t>2</w:t>
      </w:r>
      <w:r w:rsidRPr="004D43D0">
        <w:rPr>
          <w:i/>
          <w:sz w:val="20"/>
        </w:rPr>
        <w:t>.2021.docx</w:t>
      </w:r>
      <w:bookmarkStart w:id="0" w:name="_GoBack"/>
      <w:bookmarkEnd w:id="0"/>
    </w:p>
    <w:p w14:paraId="6D33818F" w14:textId="77777777" w:rsidR="008D3EF1" w:rsidRDefault="008D3EF1" w:rsidP="00E93D46">
      <w:pPr>
        <w:pStyle w:val="Odstavekseznama"/>
        <w:ind w:left="360"/>
        <w:rPr>
          <w:i/>
          <w:sz w:val="20"/>
        </w:rPr>
      </w:pPr>
    </w:p>
    <w:p w14:paraId="6BFE2BC1" w14:textId="77777777" w:rsidR="008D3EF1" w:rsidRDefault="008D3EF1" w:rsidP="008D3EF1">
      <w:pPr>
        <w:pStyle w:val="Odstavekseznama"/>
        <w:numPr>
          <w:ilvl w:val="0"/>
          <w:numId w:val="1"/>
        </w:numPr>
        <w:rPr>
          <w:b/>
          <w:sz w:val="20"/>
          <w:szCs w:val="20"/>
        </w:rPr>
      </w:pPr>
      <w:r>
        <w:rPr>
          <w:b/>
          <w:sz w:val="20"/>
          <w:szCs w:val="20"/>
        </w:rPr>
        <w:t>Analiza stanja in priprava načrta razvoja</w:t>
      </w:r>
    </w:p>
    <w:p w14:paraId="10E17F08" w14:textId="0E916D46" w:rsidR="008D3EF1" w:rsidRDefault="008D3EF1" w:rsidP="008D3EF1">
      <w:pPr>
        <w:pStyle w:val="Odstavekseznama"/>
        <w:ind w:left="0"/>
        <w:rPr>
          <w:sz w:val="20"/>
          <w:szCs w:val="20"/>
        </w:rPr>
      </w:pPr>
      <w:r w:rsidRPr="003F61F1">
        <w:rPr>
          <w:sz w:val="20"/>
          <w:szCs w:val="20"/>
        </w:rPr>
        <w:t>Izvajalec bo skupaj z naročnikom pregledal obstoječe stanje in</w:t>
      </w:r>
      <w:r>
        <w:rPr>
          <w:sz w:val="20"/>
          <w:szCs w:val="20"/>
        </w:rPr>
        <w:t xml:space="preserve"> pripravil podroben načrt razvoja stori</w:t>
      </w:r>
      <w:r w:rsidR="00C435E4">
        <w:rPr>
          <w:sz w:val="20"/>
          <w:szCs w:val="20"/>
        </w:rPr>
        <w:t>tev in aplikacije. V tej fazi</w:t>
      </w:r>
      <w:r>
        <w:rPr>
          <w:sz w:val="20"/>
          <w:szCs w:val="20"/>
        </w:rPr>
        <w:t xml:space="preserve"> bo podrobno definira</w:t>
      </w:r>
      <w:r w:rsidR="00C435E4">
        <w:rPr>
          <w:sz w:val="20"/>
          <w:szCs w:val="20"/>
        </w:rPr>
        <w:t>n</w:t>
      </w:r>
      <w:r>
        <w:rPr>
          <w:sz w:val="20"/>
          <w:szCs w:val="20"/>
        </w:rPr>
        <w:t xml:space="preserve"> tudi podroben nabor iskalnih parametrov in nabor podatkov</w:t>
      </w:r>
      <w:r w:rsidR="00C435E4">
        <w:rPr>
          <w:sz w:val="20"/>
          <w:szCs w:val="20"/>
        </w:rPr>
        <w:t>,</w:t>
      </w:r>
      <w:r>
        <w:rPr>
          <w:sz w:val="20"/>
          <w:szCs w:val="20"/>
        </w:rPr>
        <w:t xml:space="preserve"> ki jih bo potrebno prikazovati. </w:t>
      </w:r>
      <w:r w:rsidR="00DF10F5">
        <w:rPr>
          <w:sz w:val="20"/>
          <w:szCs w:val="20"/>
        </w:rPr>
        <w:t xml:space="preserve">Razvoj iskalnega portala bo fazni in bo sledil dinamiki vključevanja posameznih centralnih informacijskih sistemov v okvir Interoperabilnosti. Posebna pozornost bo namenjena razvoju iskalnih možnosti </w:t>
      </w:r>
      <w:r w:rsidR="00BE24F1">
        <w:rPr>
          <w:sz w:val="20"/>
          <w:szCs w:val="20"/>
        </w:rPr>
        <w:t xml:space="preserve">za potrebe preiskovanja kriminalitete (LEA) </w:t>
      </w:r>
      <w:r w:rsidR="00DF10F5">
        <w:rPr>
          <w:sz w:val="20"/>
          <w:szCs w:val="20"/>
        </w:rPr>
        <w:t>v skladu z 20., 21. in 22. členom uredb o Interoperabilnosti</w:t>
      </w:r>
      <w:r w:rsidR="00D12E38">
        <w:rPr>
          <w:sz w:val="20"/>
          <w:szCs w:val="20"/>
        </w:rPr>
        <w:t xml:space="preserve"> (dostop do CIR in MID)</w:t>
      </w:r>
      <w:r w:rsidR="00DF10F5">
        <w:rPr>
          <w:sz w:val="20"/>
          <w:szCs w:val="20"/>
        </w:rPr>
        <w:t>. Izbrani ponudnik bo moral pripraviti tudi rezervne rešitve za neposredni dostop do centralnih informacijskih sistemov za primere nedelovanja Evropskega iskalnega portala (ESP)</w:t>
      </w:r>
      <w:r w:rsidR="006750DB">
        <w:rPr>
          <w:sz w:val="20"/>
          <w:szCs w:val="20"/>
        </w:rPr>
        <w:t xml:space="preserve"> (fall-back)</w:t>
      </w:r>
      <w:r w:rsidR="00DF10F5">
        <w:rPr>
          <w:sz w:val="20"/>
          <w:szCs w:val="20"/>
        </w:rPr>
        <w:t xml:space="preserve">. </w:t>
      </w:r>
      <w:r>
        <w:rPr>
          <w:sz w:val="20"/>
          <w:szCs w:val="20"/>
        </w:rPr>
        <w:t>Podrobno bodo definira</w:t>
      </w:r>
      <w:r w:rsidR="006750DB">
        <w:rPr>
          <w:sz w:val="20"/>
          <w:szCs w:val="20"/>
        </w:rPr>
        <w:t>n</w:t>
      </w:r>
      <w:r>
        <w:rPr>
          <w:sz w:val="20"/>
          <w:szCs w:val="20"/>
        </w:rPr>
        <w:t xml:space="preserve">i spletni servisi naročnika, ki bodo </w:t>
      </w:r>
      <w:r w:rsidR="00C435E4">
        <w:rPr>
          <w:sz w:val="20"/>
          <w:szCs w:val="20"/>
        </w:rPr>
        <w:t xml:space="preserve">morali biti </w:t>
      </w:r>
      <w:r>
        <w:rPr>
          <w:sz w:val="20"/>
          <w:szCs w:val="20"/>
        </w:rPr>
        <w:t xml:space="preserve">uporabljeni v iskalnem portalu </w:t>
      </w:r>
      <w:r w:rsidR="00C435E4">
        <w:rPr>
          <w:sz w:val="20"/>
          <w:szCs w:val="20"/>
        </w:rPr>
        <w:t>za nacionalna iskanja. I</w:t>
      </w:r>
      <w:r>
        <w:rPr>
          <w:sz w:val="20"/>
          <w:szCs w:val="20"/>
        </w:rPr>
        <w:t xml:space="preserve">zbranemu ponudniku bo </w:t>
      </w:r>
      <w:r w:rsidR="001636A9">
        <w:rPr>
          <w:sz w:val="20"/>
          <w:szCs w:val="20"/>
        </w:rPr>
        <w:t xml:space="preserve">v uporabo </w:t>
      </w:r>
      <w:r>
        <w:rPr>
          <w:sz w:val="20"/>
          <w:szCs w:val="20"/>
        </w:rPr>
        <w:t xml:space="preserve">predana </w:t>
      </w:r>
      <w:r w:rsidR="001636A9">
        <w:rPr>
          <w:sz w:val="20"/>
          <w:szCs w:val="20"/>
        </w:rPr>
        <w:t>vsa potrebna d</w:t>
      </w:r>
      <w:r>
        <w:rPr>
          <w:sz w:val="20"/>
          <w:szCs w:val="20"/>
        </w:rPr>
        <w:t>okumentacija evropskih sistemov katere bo moral vključiti v iskalni portal.</w:t>
      </w:r>
    </w:p>
    <w:p w14:paraId="35D30962" w14:textId="77777777" w:rsidR="008D3EF1" w:rsidRDefault="008D3EF1" w:rsidP="008D3EF1">
      <w:pPr>
        <w:pStyle w:val="Odstavekseznama"/>
        <w:ind w:left="0"/>
        <w:rPr>
          <w:sz w:val="20"/>
          <w:szCs w:val="20"/>
        </w:rPr>
      </w:pPr>
    </w:p>
    <w:p w14:paraId="7C1BC645" w14:textId="77777777" w:rsidR="008D3EF1" w:rsidRDefault="00A7104C" w:rsidP="008D3EF1">
      <w:pPr>
        <w:pStyle w:val="Odstavekseznama"/>
        <w:ind w:left="0"/>
        <w:rPr>
          <w:sz w:val="20"/>
          <w:szCs w:val="20"/>
        </w:rPr>
      </w:pPr>
      <w:r>
        <w:rPr>
          <w:sz w:val="20"/>
          <w:szCs w:val="20"/>
        </w:rPr>
        <w:t>S</w:t>
      </w:r>
      <w:r w:rsidR="008D3EF1">
        <w:rPr>
          <w:sz w:val="20"/>
          <w:szCs w:val="20"/>
        </w:rPr>
        <w:t>pletn</w:t>
      </w:r>
      <w:r>
        <w:rPr>
          <w:sz w:val="20"/>
          <w:szCs w:val="20"/>
        </w:rPr>
        <w:t>e</w:t>
      </w:r>
      <w:r w:rsidR="008D3EF1">
        <w:rPr>
          <w:sz w:val="20"/>
          <w:szCs w:val="20"/>
        </w:rPr>
        <w:t xml:space="preserve"> servis</w:t>
      </w:r>
      <w:r>
        <w:rPr>
          <w:sz w:val="20"/>
          <w:szCs w:val="20"/>
        </w:rPr>
        <w:t xml:space="preserve">e </w:t>
      </w:r>
      <w:r w:rsidR="008D3EF1">
        <w:rPr>
          <w:sz w:val="20"/>
          <w:szCs w:val="20"/>
        </w:rPr>
        <w:t>za iskanje po nacionalnih virih podatkov</w:t>
      </w:r>
      <w:r>
        <w:rPr>
          <w:sz w:val="20"/>
          <w:szCs w:val="20"/>
        </w:rPr>
        <w:t xml:space="preserve"> pripravi naročnik</w:t>
      </w:r>
      <w:r w:rsidR="00EF0B66">
        <w:rPr>
          <w:sz w:val="20"/>
          <w:szCs w:val="20"/>
        </w:rPr>
        <w:t>,</w:t>
      </w:r>
      <w:r w:rsidR="008D3EF1">
        <w:rPr>
          <w:sz w:val="20"/>
          <w:szCs w:val="20"/>
        </w:rPr>
        <w:t xml:space="preserve"> </w:t>
      </w:r>
      <w:r>
        <w:rPr>
          <w:sz w:val="20"/>
          <w:szCs w:val="20"/>
        </w:rPr>
        <w:t xml:space="preserve">po potrebi izbrani ponudnik nudi pomoč </w:t>
      </w:r>
      <w:r w:rsidR="005B04CD">
        <w:rPr>
          <w:sz w:val="20"/>
          <w:szCs w:val="20"/>
        </w:rPr>
        <w:t xml:space="preserve">pri pisanju zalednih </w:t>
      </w:r>
      <w:r>
        <w:rPr>
          <w:sz w:val="20"/>
          <w:szCs w:val="20"/>
        </w:rPr>
        <w:t>storitev</w:t>
      </w:r>
      <w:r w:rsidR="005B04CD">
        <w:rPr>
          <w:sz w:val="20"/>
          <w:szCs w:val="20"/>
        </w:rPr>
        <w:t xml:space="preserve">. </w:t>
      </w:r>
      <w:r>
        <w:rPr>
          <w:sz w:val="20"/>
          <w:szCs w:val="20"/>
        </w:rPr>
        <w:t xml:space="preserve">Priprava spletnih storitev za </w:t>
      </w:r>
      <w:r w:rsidR="008D3EF1">
        <w:rPr>
          <w:sz w:val="20"/>
          <w:szCs w:val="20"/>
        </w:rPr>
        <w:t>iskanj</w:t>
      </w:r>
      <w:r>
        <w:rPr>
          <w:sz w:val="20"/>
          <w:szCs w:val="20"/>
        </w:rPr>
        <w:t xml:space="preserve">a </w:t>
      </w:r>
      <w:r w:rsidR="008D3EF1">
        <w:rPr>
          <w:sz w:val="20"/>
          <w:szCs w:val="20"/>
        </w:rPr>
        <w:t xml:space="preserve">po mednarodnih virih podatkov </w:t>
      </w:r>
      <w:r>
        <w:rPr>
          <w:sz w:val="20"/>
          <w:szCs w:val="20"/>
        </w:rPr>
        <w:t>je</w:t>
      </w:r>
      <w:r w:rsidR="008D3EF1">
        <w:rPr>
          <w:sz w:val="20"/>
          <w:szCs w:val="20"/>
        </w:rPr>
        <w:t xml:space="preserve"> v </w:t>
      </w:r>
      <w:r w:rsidR="005B04CD">
        <w:rPr>
          <w:sz w:val="20"/>
          <w:szCs w:val="20"/>
        </w:rPr>
        <w:t xml:space="preserve">celoti v </w:t>
      </w:r>
      <w:r w:rsidR="008D3EF1">
        <w:rPr>
          <w:sz w:val="20"/>
          <w:szCs w:val="20"/>
        </w:rPr>
        <w:t>domeni izbranega ponudnika v sodelovanju s strokovnjaki naročnika.</w:t>
      </w:r>
    </w:p>
    <w:p w14:paraId="509244D2" w14:textId="77777777" w:rsidR="00910C14" w:rsidRDefault="00910C14" w:rsidP="008D3EF1">
      <w:pPr>
        <w:pStyle w:val="Odstavekseznama"/>
        <w:ind w:left="0"/>
        <w:rPr>
          <w:sz w:val="20"/>
          <w:szCs w:val="20"/>
        </w:rPr>
      </w:pPr>
    </w:p>
    <w:p w14:paraId="1666FA98" w14:textId="77777777" w:rsidR="00910C14" w:rsidRPr="003F61F1" w:rsidRDefault="00A7104C" w:rsidP="008D3EF1">
      <w:pPr>
        <w:pStyle w:val="Odstavekseznama"/>
        <w:ind w:left="0"/>
        <w:rPr>
          <w:sz w:val="20"/>
          <w:szCs w:val="20"/>
        </w:rPr>
      </w:pPr>
      <w:r>
        <w:rPr>
          <w:sz w:val="20"/>
          <w:szCs w:val="20"/>
        </w:rPr>
        <w:t>Vse</w:t>
      </w:r>
      <w:r w:rsidR="00910C14">
        <w:rPr>
          <w:sz w:val="20"/>
          <w:szCs w:val="20"/>
        </w:rPr>
        <w:t xml:space="preserve"> potrebno za ustrezno izvedbo avtorizacije in avtentikacije uporabnikov in zapisovanje sledilnih zapisov</w:t>
      </w:r>
      <w:r>
        <w:rPr>
          <w:sz w:val="20"/>
          <w:szCs w:val="20"/>
        </w:rPr>
        <w:t xml:space="preserve"> zagotovi naročnik</w:t>
      </w:r>
      <w:r w:rsidR="00910C14">
        <w:rPr>
          <w:sz w:val="20"/>
          <w:szCs w:val="20"/>
        </w:rPr>
        <w:t>.</w:t>
      </w:r>
    </w:p>
    <w:p w14:paraId="07A84594" w14:textId="77777777" w:rsidR="008D3EF1" w:rsidRDefault="008D3EF1" w:rsidP="008D3EF1">
      <w:pPr>
        <w:pStyle w:val="Odstavekseznama"/>
        <w:ind w:left="360"/>
        <w:rPr>
          <w:b/>
          <w:sz w:val="20"/>
        </w:rPr>
      </w:pPr>
    </w:p>
    <w:p w14:paraId="5D82069F" w14:textId="77777777" w:rsidR="004D43D0" w:rsidRDefault="006B2709" w:rsidP="006B2709">
      <w:pPr>
        <w:pStyle w:val="Odstavekseznama"/>
        <w:numPr>
          <w:ilvl w:val="0"/>
          <w:numId w:val="1"/>
        </w:numPr>
        <w:rPr>
          <w:b/>
          <w:sz w:val="20"/>
        </w:rPr>
      </w:pPr>
      <w:r>
        <w:rPr>
          <w:b/>
          <w:sz w:val="20"/>
        </w:rPr>
        <w:t>Funkcionalne zahteve</w:t>
      </w:r>
    </w:p>
    <w:p w14:paraId="6044E304" w14:textId="77777777" w:rsidR="005B04CD" w:rsidRDefault="00E93D46" w:rsidP="00EF0B66">
      <w:pPr>
        <w:rPr>
          <w:sz w:val="20"/>
        </w:rPr>
      </w:pPr>
      <w:r w:rsidRPr="00E93D46">
        <w:rPr>
          <w:sz w:val="20"/>
        </w:rPr>
        <w:t>Predmet nar</w:t>
      </w:r>
      <w:r>
        <w:rPr>
          <w:sz w:val="20"/>
        </w:rPr>
        <w:t>očila je enoten iskalni portal P</w:t>
      </w:r>
      <w:r w:rsidRPr="00E93D46">
        <w:rPr>
          <w:sz w:val="20"/>
        </w:rPr>
        <w:t xml:space="preserve">olicije in </w:t>
      </w:r>
      <w:r>
        <w:rPr>
          <w:sz w:val="20"/>
        </w:rPr>
        <w:t>zunanjih državnih institucij.</w:t>
      </w:r>
      <w:r w:rsidR="00EF0B66">
        <w:rPr>
          <w:sz w:val="20"/>
        </w:rPr>
        <w:t xml:space="preserve"> </w:t>
      </w:r>
    </w:p>
    <w:p w14:paraId="4DC607D0" w14:textId="77777777" w:rsidR="00263385" w:rsidRDefault="00EF0B66" w:rsidP="00EF0B66">
      <w:pPr>
        <w:rPr>
          <w:sz w:val="20"/>
        </w:rPr>
      </w:pPr>
      <w:r>
        <w:rPr>
          <w:sz w:val="20"/>
        </w:rPr>
        <w:t>Iskalni portal mora biti izdelan</w:t>
      </w:r>
      <w:r w:rsidR="00263385">
        <w:rPr>
          <w:sz w:val="20"/>
        </w:rPr>
        <w:t>:</w:t>
      </w:r>
      <w:r>
        <w:rPr>
          <w:sz w:val="20"/>
        </w:rPr>
        <w:t xml:space="preserve"> </w:t>
      </w:r>
    </w:p>
    <w:p w14:paraId="41269DF7" w14:textId="77777777" w:rsidR="00263385" w:rsidRDefault="00EF0B66" w:rsidP="00263385">
      <w:pPr>
        <w:pStyle w:val="Odstavekseznama"/>
        <w:numPr>
          <w:ilvl w:val="0"/>
          <w:numId w:val="3"/>
        </w:numPr>
        <w:rPr>
          <w:sz w:val="20"/>
        </w:rPr>
      </w:pPr>
      <w:r w:rsidRPr="00263385">
        <w:rPr>
          <w:sz w:val="20"/>
        </w:rPr>
        <w:t>kot spletna</w:t>
      </w:r>
      <w:r w:rsidR="005B04CD">
        <w:rPr>
          <w:sz w:val="20"/>
        </w:rPr>
        <w:t xml:space="preserve"> storitev (SOAP spletni servis)</w:t>
      </w:r>
    </w:p>
    <w:p w14:paraId="0186D9B0" w14:textId="77777777" w:rsidR="005F7240" w:rsidRDefault="005F7240" w:rsidP="005F7240">
      <w:pPr>
        <w:pStyle w:val="Odstavekseznama"/>
        <w:numPr>
          <w:ilvl w:val="1"/>
          <w:numId w:val="3"/>
        </w:numPr>
        <w:rPr>
          <w:sz w:val="20"/>
        </w:rPr>
      </w:pPr>
      <w:r>
        <w:rPr>
          <w:sz w:val="20"/>
        </w:rPr>
        <w:t>enoten servis za iskanje po nacionalnih in mednarodnih virih</w:t>
      </w:r>
    </w:p>
    <w:p w14:paraId="2D59D6F5" w14:textId="77777777" w:rsidR="005F7240" w:rsidRPr="00263385" w:rsidRDefault="005F7240" w:rsidP="005F7240">
      <w:pPr>
        <w:pStyle w:val="Odstavekseznama"/>
        <w:ind w:left="1080"/>
        <w:rPr>
          <w:sz w:val="20"/>
        </w:rPr>
      </w:pPr>
    </w:p>
    <w:p w14:paraId="6A983A50" w14:textId="77777777" w:rsidR="00EF0B66" w:rsidRDefault="00EF0B66" w:rsidP="00263385">
      <w:pPr>
        <w:pStyle w:val="Odstavekseznama"/>
        <w:numPr>
          <w:ilvl w:val="0"/>
          <w:numId w:val="3"/>
        </w:numPr>
        <w:rPr>
          <w:sz w:val="20"/>
        </w:rPr>
      </w:pPr>
      <w:r w:rsidRPr="00263385">
        <w:rPr>
          <w:sz w:val="20"/>
        </w:rPr>
        <w:t>kot spletna aplikacija</w:t>
      </w:r>
      <w:r w:rsidR="00263385">
        <w:rPr>
          <w:sz w:val="20"/>
        </w:rPr>
        <w:t xml:space="preserve"> (GUI) za iskanje in pregledovanje rezultatov iskanj</w:t>
      </w:r>
    </w:p>
    <w:p w14:paraId="6D01F513" w14:textId="77777777" w:rsidR="005B04CD" w:rsidRDefault="00263385" w:rsidP="00263385">
      <w:pPr>
        <w:pStyle w:val="Odstavekseznama"/>
        <w:numPr>
          <w:ilvl w:val="1"/>
          <w:numId w:val="3"/>
        </w:numPr>
        <w:rPr>
          <w:sz w:val="20"/>
        </w:rPr>
      </w:pPr>
      <w:r>
        <w:rPr>
          <w:sz w:val="20"/>
        </w:rPr>
        <w:t>rezultati iskanj morajo biti prikazani po smiselnih vsebinskih sklopih</w:t>
      </w:r>
    </w:p>
    <w:p w14:paraId="7F23D289" w14:textId="77777777" w:rsidR="00263385" w:rsidRPr="00263385" w:rsidRDefault="005B04CD" w:rsidP="00263385">
      <w:pPr>
        <w:pStyle w:val="Odstavekseznama"/>
        <w:numPr>
          <w:ilvl w:val="1"/>
          <w:numId w:val="3"/>
        </w:numPr>
        <w:rPr>
          <w:sz w:val="20"/>
        </w:rPr>
      </w:pPr>
      <w:r>
        <w:rPr>
          <w:sz w:val="20"/>
        </w:rPr>
        <w:t>izgled aplikacije</w:t>
      </w:r>
      <w:r w:rsidR="00263385">
        <w:rPr>
          <w:sz w:val="20"/>
        </w:rPr>
        <w:t xml:space="preserve"> se </w:t>
      </w:r>
      <w:r>
        <w:rPr>
          <w:sz w:val="20"/>
        </w:rPr>
        <w:t xml:space="preserve">določi </w:t>
      </w:r>
      <w:r w:rsidR="00263385">
        <w:rPr>
          <w:sz w:val="20"/>
        </w:rPr>
        <w:t>z naročnikom tekom razvoja aplikacije</w:t>
      </w:r>
    </w:p>
    <w:p w14:paraId="1C50BCB2" w14:textId="77777777" w:rsidR="005B04CD" w:rsidRDefault="00E93D46" w:rsidP="00E93D46">
      <w:pPr>
        <w:rPr>
          <w:sz w:val="20"/>
        </w:rPr>
      </w:pPr>
      <w:r>
        <w:rPr>
          <w:sz w:val="20"/>
        </w:rPr>
        <w:t>Iskalni portal Policije mora omogočati iskanja in prikazovanje rezultatov iskan</w:t>
      </w:r>
      <w:r w:rsidR="003F61F1">
        <w:rPr>
          <w:sz w:val="20"/>
        </w:rPr>
        <w:t>j</w:t>
      </w:r>
      <w:r>
        <w:rPr>
          <w:sz w:val="20"/>
        </w:rPr>
        <w:t xml:space="preserve"> po</w:t>
      </w:r>
      <w:r w:rsidR="005B04CD">
        <w:rPr>
          <w:sz w:val="20"/>
        </w:rPr>
        <w:t>:</w:t>
      </w:r>
    </w:p>
    <w:p w14:paraId="6063B3EE" w14:textId="77777777" w:rsidR="005B04CD" w:rsidRDefault="00E93D46" w:rsidP="005B04CD">
      <w:pPr>
        <w:pStyle w:val="Odstavekseznama"/>
        <w:numPr>
          <w:ilvl w:val="0"/>
          <w:numId w:val="10"/>
        </w:numPr>
        <w:rPr>
          <w:sz w:val="20"/>
        </w:rPr>
      </w:pPr>
      <w:r w:rsidRPr="005B04CD">
        <w:rPr>
          <w:sz w:val="20"/>
        </w:rPr>
        <w:t>nacionalnih virih podatkov (evidence Policije, register prebivalstva, register vozil</w:t>
      </w:r>
      <w:r w:rsidR="00A32358" w:rsidRPr="005B04CD">
        <w:rPr>
          <w:sz w:val="20"/>
        </w:rPr>
        <w:t>, karantenske odločbe, hotelski gostje, DDOKC</w:t>
      </w:r>
      <w:r w:rsidR="005B04CD">
        <w:rPr>
          <w:sz w:val="20"/>
        </w:rPr>
        <w:t>…)</w:t>
      </w:r>
    </w:p>
    <w:p w14:paraId="6BFAA54C" w14:textId="77777777" w:rsidR="005B04CD" w:rsidRDefault="00E93D46" w:rsidP="005B04CD">
      <w:pPr>
        <w:pStyle w:val="Odstavekseznama"/>
        <w:numPr>
          <w:ilvl w:val="0"/>
          <w:numId w:val="10"/>
        </w:numPr>
        <w:rPr>
          <w:sz w:val="20"/>
        </w:rPr>
      </w:pPr>
      <w:r w:rsidRPr="005B04CD">
        <w:rPr>
          <w:sz w:val="20"/>
        </w:rPr>
        <w:t xml:space="preserve">mednarodnih virih podatkov (EU informacijski sistemi, Interpol, Europol Quest…). </w:t>
      </w:r>
    </w:p>
    <w:p w14:paraId="09A44DC6" w14:textId="77777777" w:rsidR="00E93D46" w:rsidRPr="005B04CD" w:rsidRDefault="00E93D46" w:rsidP="005B04CD">
      <w:pPr>
        <w:rPr>
          <w:sz w:val="20"/>
        </w:rPr>
      </w:pPr>
      <w:r w:rsidRPr="005B04CD">
        <w:rPr>
          <w:sz w:val="20"/>
        </w:rPr>
        <w:t>Podroben seznam virov podatkov bo izvajalcu dostopen in podrobneje definiran ob razvoju rešitve.</w:t>
      </w:r>
      <w:r w:rsidR="005F7240">
        <w:rPr>
          <w:sz w:val="20"/>
        </w:rPr>
        <w:t xml:space="preserve"> Viri podatkov morajo biti izbirni kar mora biti omogočeno v grafičnem vmesniku aplikacije in v sami spletni storitvi.</w:t>
      </w:r>
    </w:p>
    <w:p w14:paraId="7F484D76" w14:textId="30CEEB8C" w:rsidR="001636A9" w:rsidRDefault="00EF0B66" w:rsidP="001636A9">
      <w:pPr>
        <w:rPr>
          <w:sz w:val="20"/>
        </w:rPr>
      </w:pPr>
      <w:r>
        <w:rPr>
          <w:sz w:val="20"/>
        </w:rPr>
        <w:lastRenderedPageBreak/>
        <w:t xml:space="preserve">Obseg </w:t>
      </w:r>
      <w:r w:rsidR="006C4C5F">
        <w:rPr>
          <w:sz w:val="20"/>
        </w:rPr>
        <w:t>dovoljenih</w:t>
      </w:r>
      <w:r>
        <w:rPr>
          <w:sz w:val="20"/>
        </w:rPr>
        <w:t xml:space="preserve"> iskanj in  prikaza podatkov bo odvisen od avtentikacije in avtorizacije prijavljenega uporabnika</w:t>
      </w:r>
      <w:r w:rsidR="006750DB">
        <w:rPr>
          <w:sz w:val="20"/>
        </w:rPr>
        <w:t xml:space="preserve"> – profila uporabnika</w:t>
      </w:r>
      <w:r>
        <w:rPr>
          <w:sz w:val="20"/>
        </w:rPr>
        <w:t xml:space="preserve">. Uporabniki </w:t>
      </w:r>
      <w:r w:rsidR="006C4C5F">
        <w:rPr>
          <w:sz w:val="20"/>
        </w:rPr>
        <w:t>bodo</w:t>
      </w:r>
      <w:r>
        <w:rPr>
          <w:sz w:val="20"/>
        </w:rPr>
        <w:t xml:space="preserve"> delavci policije </w:t>
      </w:r>
      <w:r w:rsidR="006C4C5F">
        <w:rPr>
          <w:sz w:val="20"/>
        </w:rPr>
        <w:t xml:space="preserve">in </w:t>
      </w:r>
      <w:r>
        <w:rPr>
          <w:sz w:val="20"/>
        </w:rPr>
        <w:t>uporabniki zunanjih institucij</w:t>
      </w:r>
      <w:r w:rsidR="006C4C5F">
        <w:rPr>
          <w:sz w:val="20"/>
        </w:rPr>
        <w:t>,</w:t>
      </w:r>
      <w:r>
        <w:rPr>
          <w:sz w:val="20"/>
        </w:rPr>
        <w:t xml:space="preserve"> katerim </w:t>
      </w:r>
      <w:r w:rsidR="006C4C5F">
        <w:rPr>
          <w:sz w:val="20"/>
        </w:rPr>
        <w:t xml:space="preserve">bo </w:t>
      </w:r>
      <w:r>
        <w:rPr>
          <w:sz w:val="20"/>
        </w:rPr>
        <w:t>naročnik omogoči dostop do storitve. Zunanji uporabniki bodo do Iskalnega portala dostopali preko HKOM omrežja.</w:t>
      </w:r>
    </w:p>
    <w:p w14:paraId="13D0B256" w14:textId="77777777" w:rsidR="00B61A49" w:rsidRPr="00EF3F30" w:rsidRDefault="00B61A49" w:rsidP="00B61A49">
      <w:pPr>
        <w:rPr>
          <w:sz w:val="20"/>
          <w:szCs w:val="20"/>
        </w:rPr>
      </w:pPr>
      <w:r w:rsidRPr="00EF3F30">
        <w:rPr>
          <w:sz w:val="20"/>
          <w:szCs w:val="20"/>
        </w:rPr>
        <w:t xml:space="preserve">Aplikacija mora </w:t>
      </w:r>
      <w:r>
        <w:rPr>
          <w:sz w:val="20"/>
          <w:szCs w:val="20"/>
        </w:rPr>
        <w:t>omogočati</w:t>
      </w:r>
      <w:r w:rsidRPr="00EF3F30">
        <w:rPr>
          <w:sz w:val="20"/>
          <w:szCs w:val="20"/>
        </w:rPr>
        <w:t xml:space="preserve"> povezav</w:t>
      </w:r>
      <w:r>
        <w:rPr>
          <w:sz w:val="20"/>
          <w:szCs w:val="20"/>
        </w:rPr>
        <w:t>o</w:t>
      </w:r>
      <w:r w:rsidRPr="00EF3F30">
        <w:rPr>
          <w:sz w:val="20"/>
          <w:szCs w:val="20"/>
        </w:rPr>
        <w:t xml:space="preserve"> z zunanjimi napravami</w:t>
      </w:r>
      <w:r>
        <w:rPr>
          <w:sz w:val="20"/>
          <w:szCs w:val="20"/>
        </w:rPr>
        <w:t>. S</w:t>
      </w:r>
      <w:r w:rsidRPr="00EF3F30">
        <w:rPr>
          <w:sz w:val="20"/>
          <w:szCs w:val="20"/>
        </w:rPr>
        <w:t xml:space="preserve"> </w:t>
      </w:r>
      <w:r>
        <w:rPr>
          <w:sz w:val="20"/>
          <w:szCs w:val="20"/>
        </w:rPr>
        <w:t xml:space="preserve">čitalci dokumentov, </w:t>
      </w:r>
      <w:r w:rsidRPr="00EF3F30">
        <w:rPr>
          <w:sz w:val="20"/>
          <w:szCs w:val="20"/>
        </w:rPr>
        <w:t>kamero</w:t>
      </w:r>
      <w:r>
        <w:rPr>
          <w:sz w:val="20"/>
          <w:szCs w:val="20"/>
        </w:rPr>
        <w:t xml:space="preserve"> (zajem obrazne slike)</w:t>
      </w:r>
      <w:r w:rsidRPr="00EF3F30">
        <w:rPr>
          <w:sz w:val="20"/>
          <w:szCs w:val="20"/>
        </w:rPr>
        <w:t xml:space="preserve">, </w:t>
      </w:r>
      <w:r>
        <w:rPr>
          <w:sz w:val="20"/>
          <w:szCs w:val="20"/>
        </w:rPr>
        <w:t xml:space="preserve">čitalcem prstnih odtisov </w:t>
      </w:r>
      <w:r w:rsidRPr="00EF3F30">
        <w:rPr>
          <w:sz w:val="20"/>
          <w:szCs w:val="20"/>
        </w:rPr>
        <w:t>in biometričnimi knjižnicami (USK, Cognit</w:t>
      </w:r>
      <w:r>
        <w:rPr>
          <w:sz w:val="20"/>
          <w:szCs w:val="20"/>
        </w:rPr>
        <w:t>ech</w:t>
      </w:r>
      <w:r w:rsidRPr="00EF3F30">
        <w:rPr>
          <w:sz w:val="20"/>
          <w:szCs w:val="20"/>
        </w:rPr>
        <w:t>)</w:t>
      </w:r>
      <w:r>
        <w:rPr>
          <w:sz w:val="20"/>
          <w:szCs w:val="20"/>
        </w:rPr>
        <w:t>. Za povezavo z zunanjimi napravami mora biti uporabljena programska oprema Policije (Secunet Biomiddle), ki jo zagotovi naročnik.</w:t>
      </w:r>
    </w:p>
    <w:p w14:paraId="48565A7E" w14:textId="77777777" w:rsidR="00B61A49" w:rsidRDefault="00B61A49" w:rsidP="001636A9">
      <w:pPr>
        <w:rPr>
          <w:sz w:val="20"/>
        </w:rPr>
      </w:pPr>
    </w:p>
    <w:p w14:paraId="33DA7807" w14:textId="77777777" w:rsidR="00E93D46" w:rsidRDefault="004E4FFD" w:rsidP="001636A9">
      <w:r>
        <w:rPr>
          <w:noProof/>
          <w:lang w:eastAsia="sl-SI"/>
        </w:rPr>
        <w:drawing>
          <wp:inline distT="0" distB="0" distL="0" distR="0" wp14:anchorId="6D438286" wp14:editId="51F35360">
            <wp:extent cx="5758180" cy="36214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8180" cy="3621405"/>
                    </a:xfrm>
                    <a:prstGeom prst="rect">
                      <a:avLst/>
                    </a:prstGeom>
                    <a:noFill/>
                    <a:ln>
                      <a:noFill/>
                    </a:ln>
                  </pic:spPr>
                </pic:pic>
              </a:graphicData>
            </a:graphic>
          </wp:inline>
        </w:drawing>
      </w:r>
    </w:p>
    <w:p w14:paraId="5F3B7FBB" w14:textId="77777777" w:rsidR="00E93D46" w:rsidRDefault="00E93D46" w:rsidP="00E93D46">
      <w:pPr>
        <w:pStyle w:val="Napis"/>
        <w:rPr>
          <w:sz w:val="20"/>
        </w:rPr>
      </w:pPr>
      <w:r>
        <w:t xml:space="preserve">Slika </w:t>
      </w:r>
      <w:r w:rsidR="00EA299C">
        <w:rPr>
          <w:noProof/>
        </w:rPr>
        <w:fldChar w:fldCharType="begin"/>
      </w:r>
      <w:r w:rsidR="00EA299C">
        <w:rPr>
          <w:noProof/>
        </w:rPr>
        <w:instrText xml:space="preserve"> SEQ Slika \* ARABIC </w:instrText>
      </w:r>
      <w:r w:rsidR="00EA299C">
        <w:rPr>
          <w:noProof/>
        </w:rPr>
        <w:fldChar w:fldCharType="separate"/>
      </w:r>
      <w:r w:rsidR="00001A0A">
        <w:rPr>
          <w:noProof/>
        </w:rPr>
        <w:t>1</w:t>
      </w:r>
      <w:r w:rsidR="00EA299C">
        <w:rPr>
          <w:noProof/>
        </w:rPr>
        <w:fldChar w:fldCharType="end"/>
      </w:r>
      <w:r>
        <w:t>: Shema izvedbe</w:t>
      </w:r>
    </w:p>
    <w:p w14:paraId="08A004F3" w14:textId="68EE1EF5" w:rsidR="00A7104C" w:rsidRDefault="00A7104C" w:rsidP="00A7104C">
      <w:pPr>
        <w:rPr>
          <w:sz w:val="20"/>
        </w:rPr>
      </w:pPr>
      <w:r>
        <w:rPr>
          <w:sz w:val="20"/>
        </w:rPr>
        <w:t>Iskalni portal mora omogočati izvajanje alfa numeričnih in biometričnih iskanj (prstni odtisi, obrazne slike). Podroben nabor iskalnih parametrov bo izvajalcu dostopen in podrobneje določen ob razvoju rešitve.</w:t>
      </w:r>
      <w:r w:rsidR="006750DB">
        <w:rPr>
          <w:sz w:val="20"/>
        </w:rPr>
        <w:t xml:space="preserve"> Za dostop do EU centralnih sistemov se uporabi Evropski iskalni portal – ESP (ESP ICD).</w:t>
      </w:r>
    </w:p>
    <w:p w14:paraId="7DEA93D9" w14:textId="77777777" w:rsidR="003F61F1" w:rsidRPr="006C4C5F" w:rsidRDefault="006C4C5F" w:rsidP="006C4C5F">
      <w:pPr>
        <w:rPr>
          <w:sz w:val="20"/>
          <w:szCs w:val="20"/>
        </w:rPr>
      </w:pPr>
      <w:r w:rsidRPr="006C4C5F">
        <w:rPr>
          <w:sz w:val="20"/>
          <w:szCs w:val="20"/>
        </w:rPr>
        <w:t>Iskalni portal mora podpirati naslednje vrste iskanj:</w:t>
      </w:r>
    </w:p>
    <w:p w14:paraId="2B36E72A" w14:textId="77777777" w:rsidR="006B2709" w:rsidRPr="00910C14" w:rsidRDefault="006B2709" w:rsidP="006C4C5F">
      <w:pPr>
        <w:pStyle w:val="Odstavekseznama"/>
        <w:numPr>
          <w:ilvl w:val="0"/>
          <w:numId w:val="7"/>
        </w:numPr>
        <w:rPr>
          <w:sz w:val="20"/>
          <w:szCs w:val="20"/>
        </w:rPr>
      </w:pPr>
      <w:r w:rsidRPr="00910C14">
        <w:rPr>
          <w:sz w:val="20"/>
          <w:szCs w:val="20"/>
        </w:rPr>
        <w:t>Alfa numerična iskanja</w:t>
      </w:r>
    </w:p>
    <w:p w14:paraId="744F0F7F" w14:textId="77777777" w:rsidR="006C4C5F" w:rsidRDefault="006C4C5F" w:rsidP="006C4C5F">
      <w:pPr>
        <w:rPr>
          <w:sz w:val="20"/>
          <w:szCs w:val="20"/>
        </w:rPr>
      </w:pPr>
      <w:r>
        <w:rPr>
          <w:sz w:val="20"/>
          <w:szCs w:val="20"/>
        </w:rPr>
        <w:t>Podprti morajo biti o</w:t>
      </w:r>
      <w:r w:rsidRPr="006C4C5F">
        <w:rPr>
          <w:sz w:val="20"/>
          <w:szCs w:val="20"/>
        </w:rPr>
        <w:t xml:space="preserve">snovni iskalni </w:t>
      </w:r>
      <w:r>
        <w:rPr>
          <w:sz w:val="20"/>
          <w:szCs w:val="20"/>
        </w:rPr>
        <w:t>parametri:</w:t>
      </w:r>
    </w:p>
    <w:p w14:paraId="181261CB" w14:textId="77777777" w:rsidR="006C4C5F" w:rsidRPr="005B04CD" w:rsidRDefault="006C4C5F" w:rsidP="005519BD">
      <w:pPr>
        <w:pStyle w:val="Odstavekseznama"/>
        <w:numPr>
          <w:ilvl w:val="0"/>
          <w:numId w:val="8"/>
        </w:numPr>
        <w:rPr>
          <w:sz w:val="20"/>
          <w:szCs w:val="20"/>
        </w:rPr>
      </w:pPr>
      <w:r w:rsidRPr="005B04CD">
        <w:rPr>
          <w:sz w:val="20"/>
          <w:szCs w:val="20"/>
        </w:rPr>
        <w:t>OSEBA (</w:t>
      </w:r>
      <w:r w:rsidRPr="005B04CD">
        <w:rPr>
          <w:b/>
          <w:sz w:val="20"/>
          <w:szCs w:val="20"/>
        </w:rPr>
        <w:t>priimek, ime, datum rojstva</w:t>
      </w:r>
      <w:r w:rsidRPr="005B04CD">
        <w:rPr>
          <w:sz w:val="20"/>
          <w:szCs w:val="20"/>
        </w:rPr>
        <w:t>, EMŠO, CR</w:t>
      </w:r>
      <w:r w:rsidR="005519BD" w:rsidRPr="005B04CD">
        <w:rPr>
          <w:sz w:val="20"/>
          <w:szCs w:val="20"/>
        </w:rPr>
        <w:t>, naziv – pravna, vrsta dejavnosti in sektor lastništva</w:t>
      </w:r>
      <w:r w:rsidRPr="005B04CD">
        <w:rPr>
          <w:sz w:val="20"/>
          <w:szCs w:val="20"/>
        </w:rPr>
        <w:t>)</w:t>
      </w:r>
    </w:p>
    <w:p w14:paraId="143E5688" w14:textId="77777777" w:rsidR="006C4C5F" w:rsidRPr="005B04CD" w:rsidRDefault="006C4C5F" w:rsidP="006C4C5F">
      <w:pPr>
        <w:pStyle w:val="Odstavekseznama"/>
        <w:numPr>
          <w:ilvl w:val="0"/>
          <w:numId w:val="8"/>
        </w:numPr>
        <w:rPr>
          <w:sz w:val="20"/>
          <w:szCs w:val="20"/>
        </w:rPr>
      </w:pPr>
      <w:r w:rsidRPr="005B04CD">
        <w:rPr>
          <w:sz w:val="20"/>
          <w:szCs w:val="20"/>
        </w:rPr>
        <w:t>VOZILO (</w:t>
      </w:r>
      <w:r w:rsidRPr="005B04CD">
        <w:rPr>
          <w:b/>
          <w:sz w:val="20"/>
          <w:szCs w:val="20"/>
        </w:rPr>
        <w:t>registrska tablica, številka šasije</w:t>
      </w:r>
      <w:r w:rsidRPr="005B04CD">
        <w:rPr>
          <w:sz w:val="20"/>
          <w:szCs w:val="20"/>
        </w:rPr>
        <w:t xml:space="preserve">, </w:t>
      </w:r>
      <w:r w:rsidR="00F74F7C" w:rsidRPr="005B04CD">
        <w:rPr>
          <w:sz w:val="20"/>
          <w:szCs w:val="20"/>
        </w:rPr>
        <w:t xml:space="preserve">vrsta znamka, tip, zavarovalnica, št. </w:t>
      </w:r>
      <w:proofErr w:type="spellStart"/>
      <w:r w:rsidR="00F74F7C" w:rsidRPr="005B04CD">
        <w:rPr>
          <w:sz w:val="20"/>
          <w:szCs w:val="20"/>
        </w:rPr>
        <w:t>zav</w:t>
      </w:r>
      <w:proofErr w:type="spellEnd"/>
      <w:r w:rsidR="00F74F7C" w:rsidRPr="005B04CD">
        <w:rPr>
          <w:sz w:val="20"/>
          <w:szCs w:val="20"/>
        </w:rPr>
        <w:t>. police…</w:t>
      </w:r>
      <w:r w:rsidRPr="005B04CD">
        <w:rPr>
          <w:sz w:val="20"/>
          <w:szCs w:val="20"/>
        </w:rPr>
        <w:t>)</w:t>
      </w:r>
    </w:p>
    <w:p w14:paraId="368A5235" w14:textId="77777777" w:rsidR="006C4C5F" w:rsidRPr="005B04CD" w:rsidRDefault="00F74F7C" w:rsidP="006C4C5F">
      <w:pPr>
        <w:pStyle w:val="Odstavekseznama"/>
        <w:numPr>
          <w:ilvl w:val="0"/>
          <w:numId w:val="8"/>
        </w:numPr>
        <w:rPr>
          <w:sz w:val="20"/>
          <w:szCs w:val="20"/>
        </w:rPr>
      </w:pPr>
      <w:r w:rsidRPr="005B04CD">
        <w:rPr>
          <w:sz w:val="20"/>
          <w:szCs w:val="20"/>
        </w:rPr>
        <w:t>LISTINE (</w:t>
      </w:r>
      <w:r w:rsidRPr="005B04CD">
        <w:rPr>
          <w:b/>
          <w:sz w:val="20"/>
          <w:szCs w:val="20"/>
        </w:rPr>
        <w:t>tip, SA številka</w:t>
      </w:r>
      <w:r w:rsidR="00A32358" w:rsidRPr="005B04CD">
        <w:rPr>
          <w:b/>
          <w:sz w:val="20"/>
          <w:szCs w:val="20"/>
        </w:rPr>
        <w:t>, država izdaje</w:t>
      </w:r>
      <w:r w:rsidRPr="005B04CD">
        <w:rPr>
          <w:b/>
          <w:sz w:val="20"/>
          <w:szCs w:val="20"/>
        </w:rPr>
        <w:t>, priimek, ime, datum rojstva, (registrska tablica, številka šasije – prometno)</w:t>
      </w:r>
      <w:r w:rsidRPr="005B04CD">
        <w:rPr>
          <w:sz w:val="20"/>
          <w:szCs w:val="20"/>
        </w:rPr>
        <w:t>)</w:t>
      </w:r>
    </w:p>
    <w:p w14:paraId="73809AEF" w14:textId="77777777" w:rsidR="00F74F7C" w:rsidRDefault="00F74F7C" w:rsidP="006C4C5F">
      <w:pPr>
        <w:pStyle w:val="Odstavekseznama"/>
        <w:numPr>
          <w:ilvl w:val="0"/>
          <w:numId w:val="8"/>
        </w:numPr>
        <w:rPr>
          <w:sz w:val="20"/>
          <w:szCs w:val="20"/>
        </w:rPr>
      </w:pPr>
      <w:r>
        <w:rPr>
          <w:sz w:val="20"/>
          <w:szCs w:val="20"/>
        </w:rPr>
        <w:t xml:space="preserve">DENAR (valuta, </w:t>
      </w:r>
      <w:r w:rsidRPr="005B04CD">
        <w:rPr>
          <w:b/>
          <w:sz w:val="20"/>
          <w:szCs w:val="20"/>
        </w:rPr>
        <w:t>serijska številka</w:t>
      </w:r>
      <w:r>
        <w:rPr>
          <w:sz w:val="20"/>
          <w:szCs w:val="20"/>
        </w:rPr>
        <w:t>)</w:t>
      </w:r>
    </w:p>
    <w:p w14:paraId="27C4C14E" w14:textId="77777777" w:rsidR="004E6C45" w:rsidRDefault="004E6C45" w:rsidP="00B61A49">
      <w:pPr>
        <w:pStyle w:val="Odstavekseznama"/>
        <w:numPr>
          <w:ilvl w:val="0"/>
          <w:numId w:val="8"/>
        </w:numPr>
        <w:rPr>
          <w:sz w:val="20"/>
          <w:szCs w:val="20"/>
        </w:rPr>
      </w:pPr>
      <w:r>
        <w:rPr>
          <w:sz w:val="20"/>
          <w:szCs w:val="20"/>
        </w:rPr>
        <w:t>VREDNOSTNI PAPIRJI (</w:t>
      </w:r>
      <w:r w:rsidR="00B61A49" w:rsidRPr="00B61A49">
        <w:rPr>
          <w:b/>
          <w:sz w:val="20"/>
          <w:szCs w:val="20"/>
        </w:rPr>
        <w:t>ISIN številka</w:t>
      </w:r>
      <w:r w:rsidR="00B61A49">
        <w:rPr>
          <w:sz w:val="20"/>
          <w:szCs w:val="20"/>
        </w:rPr>
        <w:t>,</w:t>
      </w:r>
      <w:r w:rsidR="00B61A49" w:rsidRPr="00B61A49">
        <w:rPr>
          <w:sz w:val="20"/>
          <w:szCs w:val="20"/>
        </w:rPr>
        <w:t xml:space="preserve"> </w:t>
      </w:r>
      <w:r>
        <w:rPr>
          <w:sz w:val="20"/>
          <w:szCs w:val="20"/>
        </w:rPr>
        <w:t>s</w:t>
      </w:r>
      <w:r w:rsidRPr="004E6C45">
        <w:rPr>
          <w:sz w:val="20"/>
          <w:szCs w:val="20"/>
        </w:rPr>
        <w:t>erijsk</w:t>
      </w:r>
      <w:r>
        <w:rPr>
          <w:sz w:val="20"/>
          <w:szCs w:val="20"/>
        </w:rPr>
        <w:t xml:space="preserve">a številka vrednostnega papirja, številka računa, </w:t>
      </w:r>
      <w:r>
        <w:rPr>
          <w:sz w:val="20"/>
          <w:szCs w:val="20"/>
        </w:rPr>
        <w:tab/>
        <w:t>v</w:t>
      </w:r>
      <w:r w:rsidRPr="004E6C45">
        <w:rPr>
          <w:sz w:val="20"/>
          <w:szCs w:val="20"/>
        </w:rPr>
        <w:t>rsta-kategorija vrednostnega papirja, valuta, apoen,</w:t>
      </w:r>
      <w:r>
        <w:rPr>
          <w:sz w:val="20"/>
          <w:szCs w:val="20"/>
        </w:rPr>
        <w:t>)</w:t>
      </w:r>
    </w:p>
    <w:p w14:paraId="42389831" w14:textId="77777777" w:rsidR="00F74F7C" w:rsidRDefault="00F74F7C" w:rsidP="00F74F7C">
      <w:pPr>
        <w:pStyle w:val="Odstavekseznama"/>
        <w:numPr>
          <w:ilvl w:val="0"/>
          <w:numId w:val="8"/>
        </w:numPr>
        <w:rPr>
          <w:sz w:val="20"/>
          <w:szCs w:val="20"/>
        </w:rPr>
      </w:pPr>
      <w:r>
        <w:rPr>
          <w:sz w:val="20"/>
          <w:szCs w:val="20"/>
        </w:rPr>
        <w:t>OROŽJE (</w:t>
      </w:r>
      <w:r w:rsidRPr="005B04CD">
        <w:rPr>
          <w:b/>
          <w:sz w:val="20"/>
          <w:szCs w:val="20"/>
        </w:rPr>
        <w:t>tovarniška številka</w:t>
      </w:r>
      <w:r>
        <w:rPr>
          <w:sz w:val="20"/>
          <w:szCs w:val="20"/>
        </w:rPr>
        <w:t xml:space="preserve">, </w:t>
      </w:r>
      <w:r w:rsidRPr="00F74F7C">
        <w:rPr>
          <w:sz w:val="20"/>
          <w:szCs w:val="20"/>
        </w:rPr>
        <w:t>vrst</w:t>
      </w:r>
      <w:r>
        <w:rPr>
          <w:sz w:val="20"/>
          <w:szCs w:val="20"/>
        </w:rPr>
        <w:t>a, tip orožja)</w:t>
      </w:r>
    </w:p>
    <w:p w14:paraId="103354E3" w14:textId="77777777" w:rsidR="00F74F7C" w:rsidRDefault="00F74F7C" w:rsidP="00F74F7C">
      <w:pPr>
        <w:pStyle w:val="Odstavekseznama"/>
        <w:numPr>
          <w:ilvl w:val="0"/>
          <w:numId w:val="8"/>
        </w:numPr>
        <w:rPr>
          <w:sz w:val="20"/>
          <w:szCs w:val="20"/>
        </w:rPr>
      </w:pPr>
      <w:r>
        <w:rPr>
          <w:sz w:val="20"/>
          <w:szCs w:val="20"/>
        </w:rPr>
        <w:t>PREPOVEDANE DROGE (</w:t>
      </w:r>
      <w:r w:rsidRPr="00F74F7C">
        <w:rPr>
          <w:sz w:val="20"/>
          <w:szCs w:val="20"/>
        </w:rPr>
        <w:t>vrsta prepovedane droge</w:t>
      </w:r>
      <w:r>
        <w:rPr>
          <w:sz w:val="20"/>
          <w:szCs w:val="20"/>
        </w:rPr>
        <w:t>)</w:t>
      </w:r>
    </w:p>
    <w:p w14:paraId="1C4C4E13" w14:textId="77777777" w:rsidR="004E6C45" w:rsidRDefault="00F74F7C" w:rsidP="00B61A49">
      <w:pPr>
        <w:pStyle w:val="Odstavekseznama"/>
        <w:numPr>
          <w:ilvl w:val="0"/>
          <w:numId w:val="8"/>
        </w:numPr>
        <w:rPr>
          <w:sz w:val="20"/>
          <w:szCs w:val="20"/>
        </w:rPr>
      </w:pPr>
      <w:r w:rsidRPr="004E6C45">
        <w:rPr>
          <w:sz w:val="20"/>
          <w:szCs w:val="20"/>
        </w:rPr>
        <w:t>SLEDI (</w:t>
      </w:r>
      <w:r w:rsidR="004E6C45" w:rsidRPr="004E6C45">
        <w:rPr>
          <w:sz w:val="20"/>
          <w:szCs w:val="20"/>
        </w:rPr>
        <w:t>Vrsta sledi in izvor)</w:t>
      </w:r>
    </w:p>
    <w:p w14:paraId="365BFEED" w14:textId="5DF585D1" w:rsidR="004E6C45" w:rsidRDefault="004E6C45" w:rsidP="00B61A49">
      <w:pPr>
        <w:pStyle w:val="Odstavekseznama"/>
        <w:numPr>
          <w:ilvl w:val="0"/>
          <w:numId w:val="8"/>
        </w:numPr>
        <w:rPr>
          <w:sz w:val="20"/>
          <w:szCs w:val="20"/>
        </w:rPr>
      </w:pPr>
      <w:r w:rsidRPr="004E6C45">
        <w:rPr>
          <w:sz w:val="20"/>
          <w:szCs w:val="20"/>
        </w:rPr>
        <w:t>TELEFONSKE ŠTEVILKE (Vrsta številke, status)</w:t>
      </w:r>
    </w:p>
    <w:p w14:paraId="2F1B8E13" w14:textId="475052D9" w:rsidR="00103FAA" w:rsidRDefault="00103FAA" w:rsidP="00B61A49">
      <w:pPr>
        <w:pStyle w:val="Odstavekseznama"/>
        <w:numPr>
          <w:ilvl w:val="0"/>
          <w:numId w:val="8"/>
        </w:numPr>
        <w:rPr>
          <w:sz w:val="20"/>
          <w:szCs w:val="20"/>
        </w:rPr>
      </w:pPr>
      <w:r>
        <w:rPr>
          <w:sz w:val="20"/>
          <w:szCs w:val="20"/>
        </w:rPr>
        <w:lastRenderedPageBreak/>
        <w:t>IP ŠTEVILKA (IPv4 ali IPv6)</w:t>
      </w:r>
    </w:p>
    <w:p w14:paraId="6F871E07" w14:textId="0789CF87" w:rsidR="00103FAA" w:rsidRDefault="00103FAA" w:rsidP="00B61A49">
      <w:pPr>
        <w:pStyle w:val="Odstavekseznama"/>
        <w:numPr>
          <w:ilvl w:val="0"/>
          <w:numId w:val="8"/>
        </w:numPr>
        <w:rPr>
          <w:sz w:val="20"/>
          <w:szCs w:val="20"/>
        </w:rPr>
      </w:pPr>
      <w:r>
        <w:rPr>
          <w:sz w:val="20"/>
          <w:szCs w:val="20"/>
        </w:rPr>
        <w:t>EMAIL</w:t>
      </w:r>
    </w:p>
    <w:p w14:paraId="024FA3A4" w14:textId="77777777" w:rsidR="004E6C45" w:rsidRDefault="004E6C45" w:rsidP="004E6C45">
      <w:pPr>
        <w:pStyle w:val="Odstavekseznama"/>
        <w:numPr>
          <w:ilvl w:val="0"/>
          <w:numId w:val="8"/>
        </w:numPr>
        <w:rPr>
          <w:sz w:val="20"/>
          <w:szCs w:val="20"/>
        </w:rPr>
      </w:pPr>
      <w:r>
        <w:rPr>
          <w:sz w:val="20"/>
          <w:szCs w:val="20"/>
        </w:rPr>
        <w:t>KONTEJNERJI (</w:t>
      </w:r>
      <w:r w:rsidRPr="00B61A49">
        <w:rPr>
          <w:b/>
          <w:sz w:val="20"/>
          <w:szCs w:val="20"/>
        </w:rPr>
        <w:t>BIC številka</w:t>
      </w:r>
      <w:r>
        <w:rPr>
          <w:sz w:val="20"/>
          <w:szCs w:val="20"/>
        </w:rPr>
        <w:t>)</w:t>
      </w:r>
    </w:p>
    <w:p w14:paraId="44458060" w14:textId="77777777" w:rsidR="005519BD" w:rsidRDefault="005519BD" w:rsidP="005519BD">
      <w:pPr>
        <w:pStyle w:val="Odstavekseznama"/>
        <w:numPr>
          <w:ilvl w:val="0"/>
          <w:numId w:val="8"/>
        </w:numPr>
        <w:rPr>
          <w:sz w:val="20"/>
          <w:szCs w:val="20"/>
        </w:rPr>
      </w:pPr>
      <w:r>
        <w:rPr>
          <w:sz w:val="20"/>
          <w:szCs w:val="20"/>
        </w:rPr>
        <w:t>INDUSTRIJSKA OPREMA (</w:t>
      </w:r>
      <w:r w:rsidRPr="00B61A49">
        <w:rPr>
          <w:b/>
          <w:sz w:val="20"/>
          <w:szCs w:val="20"/>
        </w:rPr>
        <w:t>serijska številka, registrska številka, številka šasije, številka motorja</w:t>
      </w:r>
      <w:r>
        <w:rPr>
          <w:sz w:val="20"/>
          <w:szCs w:val="20"/>
        </w:rPr>
        <w:t xml:space="preserve">, </w:t>
      </w:r>
      <w:r w:rsidRPr="005519BD">
        <w:rPr>
          <w:sz w:val="20"/>
          <w:szCs w:val="20"/>
        </w:rPr>
        <w:t>kategorija in znamka</w:t>
      </w:r>
      <w:r>
        <w:rPr>
          <w:sz w:val="20"/>
          <w:szCs w:val="20"/>
        </w:rPr>
        <w:t>)</w:t>
      </w:r>
    </w:p>
    <w:p w14:paraId="395ACCC0" w14:textId="77777777" w:rsidR="005519BD" w:rsidRDefault="005519BD" w:rsidP="005519BD">
      <w:pPr>
        <w:pStyle w:val="Odstavekseznama"/>
        <w:numPr>
          <w:ilvl w:val="0"/>
          <w:numId w:val="8"/>
        </w:numPr>
        <w:rPr>
          <w:sz w:val="20"/>
          <w:szCs w:val="20"/>
        </w:rPr>
      </w:pPr>
      <w:r>
        <w:rPr>
          <w:sz w:val="20"/>
          <w:szCs w:val="20"/>
        </w:rPr>
        <w:t>LETALA (</w:t>
      </w:r>
      <w:r w:rsidRPr="00B61A49">
        <w:rPr>
          <w:b/>
          <w:sz w:val="20"/>
          <w:szCs w:val="20"/>
        </w:rPr>
        <w:t>ICAO številka letala</w:t>
      </w:r>
      <w:r>
        <w:rPr>
          <w:sz w:val="20"/>
          <w:szCs w:val="20"/>
        </w:rPr>
        <w:t xml:space="preserve">, </w:t>
      </w:r>
      <w:r w:rsidRPr="005519BD">
        <w:rPr>
          <w:sz w:val="20"/>
          <w:szCs w:val="20"/>
        </w:rPr>
        <w:t>številka motorja</w:t>
      </w:r>
      <w:r>
        <w:rPr>
          <w:sz w:val="20"/>
          <w:szCs w:val="20"/>
        </w:rPr>
        <w:t>,</w:t>
      </w:r>
      <w:r w:rsidRPr="005519BD">
        <w:rPr>
          <w:sz w:val="20"/>
          <w:szCs w:val="20"/>
        </w:rPr>
        <w:t xml:space="preserve"> kategorija in znamka</w:t>
      </w:r>
      <w:r>
        <w:rPr>
          <w:sz w:val="20"/>
          <w:szCs w:val="20"/>
        </w:rPr>
        <w:t xml:space="preserve">, </w:t>
      </w:r>
      <w:r w:rsidRPr="00B61A49">
        <w:rPr>
          <w:b/>
          <w:sz w:val="20"/>
          <w:szCs w:val="20"/>
        </w:rPr>
        <w:t>serijska številka letala</w:t>
      </w:r>
      <w:r>
        <w:rPr>
          <w:sz w:val="20"/>
          <w:szCs w:val="20"/>
        </w:rPr>
        <w:t>)</w:t>
      </w:r>
    </w:p>
    <w:p w14:paraId="6B6DC57A" w14:textId="77777777" w:rsidR="004E6C45" w:rsidRDefault="005519BD" w:rsidP="005519BD">
      <w:pPr>
        <w:pStyle w:val="Odstavekseznama"/>
        <w:numPr>
          <w:ilvl w:val="0"/>
          <w:numId w:val="8"/>
        </w:numPr>
        <w:rPr>
          <w:sz w:val="20"/>
          <w:szCs w:val="20"/>
        </w:rPr>
      </w:pPr>
      <w:r>
        <w:rPr>
          <w:sz w:val="20"/>
          <w:szCs w:val="20"/>
        </w:rPr>
        <w:t>PLOVILA (</w:t>
      </w:r>
      <w:r w:rsidRPr="00B61A49">
        <w:rPr>
          <w:b/>
          <w:sz w:val="20"/>
          <w:szCs w:val="20"/>
        </w:rPr>
        <w:t>Identifikacijska številka plovila</w:t>
      </w:r>
      <w:r>
        <w:rPr>
          <w:sz w:val="20"/>
          <w:szCs w:val="20"/>
        </w:rPr>
        <w:t xml:space="preserve">, </w:t>
      </w:r>
      <w:r w:rsidRPr="005519BD">
        <w:rPr>
          <w:sz w:val="20"/>
          <w:szCs w:val="20"/>
        </w:rPr>
        <w:t>kategorija in znamka</w:t>
      </w:r>
      <w:r>
        <w:rPr>
          <w:sz w:val="20"/>
          <w:szCs w:val="20"/>
        </w:rPr>
        <w:t>, ime plovila)</w:t>
      </w:r>
    </w:p>
    <w:p w14:paraId="6D3DD074" w14:textId="77777777" w:rsidR="00B61A49" w:rsidRDefault="005519BD" w:rsidP="005519BD">
      <w:pPr>
        <w:pStyle w:val="Odstavekseznama"/>
        <w:numPr>
          <w:ilvl w:val="0"/>
          <w:numId w:val="8"/>
        </w:numPr>
        <w:rPr>
          <w:sz w:val="20"/>
          <w:szCs w:val="20"/>
        </w:rPr>
      </w:pPr>
      <w:r>
        <w:rPr>
          <w:sz w:val="20"/>
          <w:szCs w:val="20"/>
        </w:rPr>
        <w:t>LADIJSKI MOTORJI (</w:t>
      </w:r>
      <w:r w:rsidRPr="00B61A49">
        <w:rPr>
          <w:b/>
          <w:sz w:val="20"/>
          <w:szCs w:val="20"/>
        </w:rPr>
        <w:t>Identifikacijska številka motorja</w:t>
      </w:r>
      <w:r>
        <w:rPr>
          <w:sz w:val="20"/>
          <w:szCs w:val="20"/>
        </w:rPr>
        <w:t>,</w:t>
      </w:r>
      <w:r w:rsidRPr="005519BD">
        <w:rPr>
          <w:sz w:val="20"/>
          <w:szCs w:val="20"/>
        </w:rPr>
        <w:t xml:space="preserve"> kategorija in znamka</w:t>
      </w:r>
      <w:r>
        <w:rPr>
          <w:sz w:val="20"/>
          <w:szCs w:val="20"/>
        </w:rPr>
        <w:t>, k</w:t>
      </w:r>
      <w:r w:rsidRPr="005519BD">
        <w:rPr>
          <w:sz w:val="20"/>
          <w:szCs w:val="20"/>
        </w:rPr>
        <w:t xml:space="preserve">ategorija motorja in vrsta </w:t>
      </w:r>
    </w:p>
    <w:p w14:paraId="7772EB26" w14:textId="77777777" w:rsidR="005519BD" w:rsidRDefault="005519BD" w:rsidP="00B61A49">
      <w:pPr>
        <w:pStyle w:val="Odstavekseznama"/>
        <w:rPr>
          <w:sz w:val="20"/>
          <w:szCs w:val="20"/>
        </w:rPr>
      </w:pPr>
      <w:r w:rsidRPr="005519BD">
        <w:rPr>
          <w:sz w:val="20"/>
          <w:szCs w:val="20"/>
        </w:rPr>
        <w:t>goriva</w:t>
      </w:r>
      <w:r>
        <w:rPr>
          <w:sz w:val="20"/>
          <w:szCs w:val="20"/>
        </w:rPr>
        <w:t>)</w:t>
      </w:r>
    </w:p>
    <w:p w14:paraId="0EB3F822" w14:textId="77777777" w:rsidR="00B61A49" w:rsidRDefault="00B61A49" w:rsidP="00B61A49">
      <w:pPr>
        <w:pStyle w:val="Odstavekseznama"/>
        <w:numPr>
          <w:ilvl w:val="0"/>
          <w:numId w:val="8"/>
        </w:numPr>
        <w:rPr>
          <w:sz w:val="20"/>
          <w:szCs w:val="20"/>
        </w:rPr>
      </w:pPr>
      <w:r>
        <w:rPr>
          <w:sz w:val="20"/>
          <w:szCs w:val="20"/>
        </w:rPr>
        <w:t>LETALSKI MOTORJI (</w:t>
      </w:r>
      <w:r w:rsidRPr="00B61A49">
        <w:rPr>
          <w:b/>
          <w:sz w:val="20"/>
          <w:szCs w:val="20"/>
        </w:rPr>
        <w:t>Serijska številka letalskega motorja, Znamka letala, Druga številka, Druga številka (1 + 2)</w:t>
      </w:r>
      <w:r>
        <w:rPr>
          <w:sz w:val="20"/>
          <w:szCs w:val="20"/>
        </w:rPr>
        <w:t xml:space="preserve">, </w:t>
      </w:r>
      <w:r w:rsidRPr="00B61A49">
        <w:rPr>
          <w:sz w:val="20"/>
          <w:szCs w:val="20"/>
        </w:rPr>
        <w:tab/>
        <w:t>Model letala</w:t>
      </w:r>
      <w:r>
        <w:rPr>
          <w:sz w:val="20"/>
          <w:szCs w:val="20"/>
        </w:rPr>
        <w:t>)</w:t>
      </w:r>
    </w:p>
    <w:p w14:paraId="2942F669" w14:textId="77777777" w:rsidR="00A32358" w:rsidRPr="00A32358" w:rsidRDefault="00A32358" w:rsidP="00B61A49">
      <w:pPr>
        <w:pStyle w:val="Odstavekseznama"/>
        <w:numPr>
          <w:ilvl w:val="0"/>
          <w:numId w:val="8"/>
        </w:numPr>
        <w:rPr>
          <w:sz w:val="20"/>
          <w:szCs w:val="20"/>
        </w:rPr>
      </w:pPr>
      <w:r w:rsidRPr="00A32358">
        <w:rPr>
          <w:sz w:val="20"/>
          <w:szCs w:val="20"/>
        </w:rPr>
        <w:t xml:space="preserve">številka plačilnega naloga </w:t>
      </w:r>
    </w:p>
    <w:p w14:paraId="08F3ED9E" w14:textId="77777777" w:rsidR="005519BD" w:rsidRPr="004E6C45" w:rsidRDefault="00A32358" w:rsidP="00A32358">
      <w:pPr>
        <w:pStyle w:val="Odstavekseznama"/>
        <w:numPr>
          <w:ilvl w:val="0"/>
          <w:numId w:val="8"/>
        </w:numPr>
        <w:rPr>
          <w:sz w:val="20"/>
          <w:szCs w:val="20"/>
        </w:rPr>
      </w:pPr>
      <w:r>
        <w:rPr>
          <w:sz w:val="20"/>
          <w:szCs w:val="20"/>
        </w:rPr>
        <w:t xml:space="preserve">številka </w:t>
      </w:r>
      <w:r w:rsidRPr="00A32358">
        <w:rPr>
          <w:sz w:val="20"/>
          <w:szCs w:val="20"/>
        </w:rPr>
        <w:t>odločbe</w:t>
      </w:r>
    </w:p>
    <w:p w14:paraId="10EF8737" w14:textId="77777777" w:rsidR="00F74F7C" w:rsidRDefault="00F74F7C" w:rsidP="00F74F7C">
      <w:pPr>
        <w:pStyle w:val="Odstavekseznama"/>
        <w:numPr>
          <w:ilvl w:val="0"/>
          <w:numId w:val="8"/>
        </w:numPr>
        <w:rPr>
          <w:sz w:val="20"/>
          <w:szCs w:val="20"/>
        </w:rPr>
      </w:pPr>
      <w:r>
        <w:rPr>
          <w:sz w:val="20"/>
          <w:szCs w:val="20"/>
        </w:rPr>
        <w:t>datum dogodka</w:t>
      </w:r>
      <w:r w:rsidR="00A32358">
        <w:rPr>
          <w:sz w:val="20"/>
          <w:szCs w:val="20"/>
        </w:rPr>
        <w:t xml:space="preserve"> (obdobje od do)</w:t>
      </w:r>
    </w:p>
    <w:p w14:paraId="50230107" w14:textId="77777777" w:rsidR="00F74F7C" w:rsidRDefault="00F74F7C" w:rsidP="00F74F7C">
      <w:pPr>
        <w:pStyle w:val="Odstavekseznama"/>
        <w:numPr>
          <w:ilvl w:val="0"/>
          <w:numId w:val="8"/>
        </w:numPr>
        <w:rPr>
          <w:sz w:val="20"/>
          <w:szCs w:val="20"/>
        </w:rPr>
      </w:pPr>
      <w:r>
        <w:rPr>
          <w:sz w:val="20"/>
          <w:szCs w:val="20"/>
        </w:rPr>
        <w:t>status vpisa</w:t>
      </w:r>
    </w:p>
    <w:p w14:paraId="69EB3E49" w14:textId="77777777" w:rsidR="00F74F7C" w:rsidRDefault="005519BD" w:rsidP="00F74F7C">
      <w:pPr>
        <w:pStyle w:val="Odstavekseznama"/>
        <w:numPr>
          <w:ilvl w:val="0"/>
          <w:numId w:val="8"/>
        </w:numPr>
        <w:rPr>
          <w:sz w:val="20"/>
          <w:szCs w:val="20"/>
        </w:rPr>
      </w:pPr>
      <w:r>
        <w:rPr>
          <w:sz w:val="20"/>
          <w:szCs w:val="20"/>
        </w:rPr>
        <w:t>org</w:t>
      </w:r>
      <w:r w:rsidR="00A32358">
        <w:rPr>
          <w:sz w:val="20"/>
          <w:szCs w:val="20"/>
        </w:rPr>
        <w:t>anizacijska</w:t>
      </w:r>
      <w:r>
        <w:rPr>
          <w:sz w:val="20"/>
          <w:szCs w:val="20"/>
        </w:rPr>
        <w:t xml:space="preserve"> enota</w:t>
      </w:r>
    </w:p>
    <w:p w14:paraId="00C16112" w14:textId="77777777" w:rsidR="005B04CD" w:rsidRDefault="005B04CD" w:rsidP="00F74F7C">
      <w:pPr>
        <w:pStyle w:val="Odstavekseznama"/>
        <w:numPr>
          <w:ilvl w:val="0"/>
          <w:numId w:val="8"/>
        </w:numPr>
        <w:rPr>
          <w:sz w:val="20"/>
          <w:szCs w:val="20"/>
        </w:rPr>
      </w:pPr>
      <w:r>
        <w:rPr>
          <w:sz w:val="20"/>
          <w:szCs w:val="20"/>
        </w:rPr>
        <w:t>črtna koda</w:t>
      </w:r>
    </w:p>
    <w:p w14:paraId="15B5AE42" w14:textId="77777777" w:rsidR="00B61A49" w:rsidRPr="00B61A49" w:rsidRDefault="00B61A49" w:rsidP="00B61A49">
      <w:pPr>
        <w:rPr>
          <w:b/>
          <w:sz w:val="20"/>
          <w:szCs w:val="20"/>
        </w:rPr>
      </w:pPr>
      <w:r>
        <w:rPr>
          <w:b/>
          <w:sz w:val="20"/>
          <w:szCs w:val="20"/>
        </w:rPr>
        <w:t>BOLD</w:t>
      </w:r>
      <w:r w:rsidRPr="00B61A49">
        <w:rPr>
          <w:sz w:val="20"/>
          <w:szCs w:val="20"/>
        </w:rPr>
        <w:t xml:space="preserve"> - SIS iskalni parametri</w:t>
      </w:r>
    </w:p>
    <w:p w14:paraId="75EACEB9" w14:textId="77777777" w:rsidR="006B2709" w:rsidRPr="00910C14" w:rsidRDefault="006B2709" w:rsidP="006C4C5F">
      <w:pPr>
        <w:pStyle w:val="Odstavekseznama"/>
        <w:numPr>
          <w:ilvl w:val="0"/>
          <w:numId w:val="7"/>
        </w:numPr>
        <w:rPr>
          <w:sz w:val="20"/>
          <w:szCs w:val="20"/>
        </w:rPr>
      </w:pPr>
      <w:r w:rsidRPr="00910C14">
        <w:rPr>
          <w:sz w:val="20"/>
          <w:szCs w:val="20"/>
        </w:rPr>
        <w:t>Biometrična iskanja</w:t>
      </w:r>
    </w:p>
    <w:p w14:paraId="4C09961D" w14:textId="77777777" w:rsidR="00C435E4" w:rsidRDefault="00C435E4" w:rsidP="00A32358">
      <w:pPr>
        <w:rPr>
          <w:sz w:val="20"/>
        </w:rPr>
      </w:pPr>
      <w:r w:rsidRPr="00C435E4">
        <w:rPr>
          <w:sz w:val="20"/>
          <w:szCs w:val="20"/>
        </w:rPr>
        <w:t>Podprta morajo biti biometrična iskanja</w:t>
      </w:r>
      <w:r>
        <w:rPr>
          <w:sz w:val="20"/>
          <w:szCs w:val="20"/>
        </w:rPr>
        <w:t xml:space="preserve"> </w:t>
      </w:r>
      <w:r w:rsidR="00910C14">
        <w:rPr>
          <w:sz w:val="20"/>
        </w:rPr>
        <w:t xml:space="preserve">po </w:t>
      </w:r>
      <w:r>
        <w:rPr>
          <w:sz w:val="20"/>
        </w:rPr>
        <w:t>prstni</w:t>
      </w:r>
      <w:r w:rsidR="00910C14">
        <w:rPr>
          <w:sz w:val="20"/>
        </w:rPr>
        <w:t>h</w:t>
      </w:r>
      <w:r>
        <w:rPr>
          <w:sz w:val="20"/>
        </w:rPr>
        <w:t xml:space="preserve"> odtisi</w:t>
      </w:r>
      <w:r w:rsidR="00910C14">
        <w:rPr>
          <w:sz w:val="20"/>
        </w:rPr>
        <w:t>h in</w:t>
      </w:r>
      <w:r>
        <w:rPr>
          <w:sz w:val="20"/>
        </w:rPr>
        <w:t xml:space="preserve"> obrazn</w:t>
      </w:r>
      <w:r w:rsidR="00910C14">
        <w:rPr>
          <w:sz w:val="20"/>
        </w:rPr>
        <w:t>ih</w:t>
      </w:r>
      <w:r>
        <w:rPr>
          <w:sz w:val="20"/>
        </w:rPr>
        <w:t xml:space="preserve"> slik</w:t>
      </w:r>
      <w:r w:rsidR="00910C14">
        <w:rPr>
          <w:sz w:val="20"/>
        </w:rPr>
        <w:t xml:space="preserve">ah </w:t>
      </w:r>
      <w:r>
        <w:rPr>
          <w:sz w:val="20"/>
        </w:rPr>
        <w:t xml:space="preserve">po nacionalnem AFIS Policije in po evropskem biometričnem portalu sBMS. </w:t>
      </w:r>
    </w:p>
    <w:p w14:paraId="26D0C55B" w14:textId="77777777" w:rsidR="00C435E4" w:rsidRDefault="00C435E4" w:rsidP="00A32358">
      <w:pPr>
        <w:rPr>
          <w:sz w:val="20"/>
        </w:rPr>
      </w:pPr>
      <w:r>
        <w:rPr>
          <w:sz w:val="20"/>
        </w:rPr>
        <w:t>Knjižnice</w:t>
      </w:r>
      <w:r w:rsidR="00910C14">
        <w:rPr>
          <w:sz w:val="20"/>
        </w:rPr>
        <w:t>/storitve</w:t>
      </w:r>
      <w:r>
        <w:rPr>
          <w:sz w:val="20"/>
        </w:rPr>
        <w:t xml:space="preserve"> za izdelavo </w:t>
      </w:r>
      <w:r w:rsidR="00910C14">
        <w:rPr>
          <w:sz w:val="20"/>
        </w:rPr>
        <w:t xml:space="preserve">in konverzijo </w:t>
      </w:r>
      <w:r>
        <w:rPr>
          <w:sz w:val="20"/>
        </w:rPr>
        <w:t>NIST datotek zagotovi naročnik.</w:t>
      </w:r>
    </w:p>
    <w:p w14:paraId="32300056" w14:textId="77777777" w:rsidR="00C435E4" w:rsidRDefault="00C435E4" w:rsidP="00A32358">
      <w:pPr>
        <w:rPr>
          <w:sz w:val="20"/>
          <w:szCs w:val="20"/>
        </w:rPr>
      </w:pPr>
      <w:r>
        <w:rPr>
          <w:sz w:val="20"/>
          <w:szCs w:val="20"/>
        </w:rPr>
        <w:t>Spletne servise, ki bodo morali biti uporabljeni v iskalnem portalu za nacionalna iskanja</w:t>
      </w:r>
      <w:r w:rsidR="00B61A49">
        <w:rPr>
          <w:sz w:val="20"/>
          <w:szCs w:val="20"/>
        </w:rPr>
        <w:t xml:space="preserve"> (NFL AFIS)</w:t>
      </w:r>
      <w:r>
        <w:rPr>
          <w:sz w:val="20"/>
          <w:szCs w:val="20"/>
        </w:rPr>
        <w:t xml:space="preserve"> pripravi naročnik. Izbranemu ponudniku bo predana podrobna dokumentacija evropskih sistemov katere bo moral vključiti v iskalni portal.</w:t>
      </w:r>
    </w:p>
    <w:p w14:paraId="7689B9A2" w14:textId="77777777" w:rsidR="00A7104C" w:rsidRDefault="00A7104C" w:rsidP="00A7104C">
      <w:pPr>
        <w:pStyle w:val="Odstavekseznama"/>
        <w:numPr>
          <w:ilvl w:val="0"/>
          <w:numId w:val="7"/>
        </w:numPr>
        <w:rPr>
          <w:sz w:val="20"/>
          <w:szCs w:val="20"/>
        </w:rPr>
      </w:pPr>
      <w:r>
        <w:rPr>
          <w:sz w:val="20"/>
          <w:szCs w:val="20"/>
        </w:rPr>
        <w:t>Paketna alfanumerična iskanja</w:t>
      </w:r>
    </w:p>
    <w:p w14:paraId="1CA36641" w14:textId="77777777" w:rsidR="00A7104C" w:rsidRPr="00A7104C" w:rsidRDefault="00A7104C" w:rsidP="00A7104C">
      <w:pPr>
        <w:rPr>
          <w:sz w:val="20"/>
          <w:szCs w:val="20"/>
        </w:rPr>
      </w:pPr>
      <w:r>
        <w:rPr>
          <w:sz w:val="20"/>
          <w:szCs w:val="20"/>
        </w:rPr>
        <w:t xml:space="preserve">Aplikacija mora omogočati izvajanje paketnih preverjanj (osebe, listine, vozila, orožje). Vir paketnih preverjanj so specificirane EXCEL preglednice. Specifikacija izvornih preglednic </w:t>
      </w:r>
      <w:r>
        <w:rPr>
          <w:sz w:val="20"/>
        </w:rPr>
        <w:t>bo izvajalcu dostopna in podrobneje določena ob razvoju rešitve.</w:t>
      </w:r>
    </w:p>
    <w:p w14:paraId="43967C64" w14:textId="77777777" w:rsidR="00A7104C" w:rsidRDefault="00A7104C" w:rsidP="00B61A49">
      <w:pPr>
        <w:rPr>
          <w:sz w:val="20"/>
        </w:rPr>
      </w:pPr>
    </w:p>
    <w:p w14:paraId="7F2EEBAE" w14:textId="77777777" w:rsidR="00B61A49" w:rsidRDefault="00B61A49" w:rsidP="00B61A49">
      <w:pPr>
        <w:rPr>
          <w:sz w:val="20"/>
        </w:rPr>
      </w:pPr>
      <w:r>
        <w:rPr>
          <w:sz w:val="20"/>
        </w:rPr>
        <w:t>Ob vsakem iskanju mora biti za potrebe beleženja sledilnega zapisa vpisan tudi podatek o namenu in opombi namena.</w:t>
      </w:r>
    </w:p>
    <w:p w14:paraId="46146CDE" w14:textId="77777777" w:rsidR="00E93D46" w:rsidRPr="006B2709" w:rsidRDefault="00E93D46" w:rsidP="00E93D46">
      <w:pPr>
        <w:pStyle w:val="Odstavekseznama"/>
        <w:ind w:left="360"/>
        <w:rPr>
          <w:b/>
          <w:sz w:val="20"/>
          <w:szCs w:val="20"/>
        </w:rPr>
      </w:pPr>
    </w:p>
    <w:p w14:paraId="18A167D4" w14:textId="77777777" w:rsidR="006B2709" w:rsidRPr="006C4C5F" w:rsidRDefault="00E93D46" w:rsidP="006C4C5F">
      <w:pPr>
        <w:pStyle w:val="Odstavekseznama"/>
        <w:numPr>
          <w:ilvl w:val="0"/>
          <w:numId w:val="1"/>
        </w:numPr>
        <w:rPr>
          <w:b/>
          <w:sz w:val="20"/>
          <w:szCs w:val="20"/>
        </w:rPr>
      </w:pPr>
      <w:r w:rsidRPr="006C4C5F">
        <w:rPr>
          <w:b/>
          <w:sz w:val="20"/>
          <w:szCs w:val="20"/>
        </w:rPr>
        <w:t xml:space="preserve">Elastic search – </w:t>
      </w:r>
      <w:r w:rsidRPr="006C4C5F">
        <w:rPr>
          <w:sz w:val="20"/>
          <w:szCs w:val="20"/>
        </w:rPr>
        <w:t>mehka iskanja, fonetika</w:t>
      </w:r>
    </w:p>
    <w:p w14:paraId="0318E811" w14:textId="77777777" w:rsidR="00EF3F30" w:rsidRDefault="00C435E4" w:rsidP="00EF3F30">
      <w:pPr>
        <w:rPr>
          <w:sz w:val="20"/>
          <w:szCs w:val="20"/>
        </w:rPr>
      </w:pPr>
      <w:r w:rsidRPr="00EF3F30">
        <w:rPr>
          <w:sz w:val="20"/>
          <w:szCs w:val="20"/>
        </w:rPr>
        <w:t xml:space="preserve">Izbrani ponudnik bo moral razviti storitve, temelječe na produktu Elastic search, ki bodo omogočala mehka iskanja in fonetična iskanja po tekstualnih podatkih. Nabor podatkov za katere bo potrebno pripraviti </w:t>
      </w:r>
      <w:r w:rsidR="00910C14" w:rsidRPr="00EF3F30">
        <w:rPr>
          <w:sz w:val="20"/>
          <w:szCs w:val="20"/>
        </w:rPr>
        <w:t>takšna iskanja, bo dogovorjen v fazi razvoja z naročnikom (ime, priimek, naziv – pravna…). Naročnik pripravi tudi osnovno tabelo sinonimov, ki bo uporabljena za fonetična iskanja. Dolžnost izbranega izvajalca je da ta seznam sinonimov dopolni ter izpopolni fonetična iskanja v skladu s sodobnimi trendi ter v skladu s posebnostmi slovenskega jezika.</w:t>
      </w:r>
    </w:p>
    <w:p w14:paraId="6D8B828E" w14:textId="77777777" w:rsidR="00B61A49" w:rsidRPr="00EF3F30" w:rsidRDefault="00B61A49" w:rsidP="00EF3F30">
      <w:pPr>
        <w:rPr>
          <w:sz w:val="20"/>
          <w:szCs w:val="20"/>
        </w:rPr>
      </w:pPr>
    </w:p>
    <w:p w14:paraId="1C1C6C24" w14:textId="283719F9" w:rsidR="006B2709" w:rsidRDefault="006B2709" w:rsidP="00EF3F30">
      <w:pPr>
        <w:pStyle w:val="Odstavekseznama"/>
        <w:numPr>
          <w:ilvl w:val="0"/>
          <w:numId w:val="1"/>
        </w:numPr>
        <w:rPr>
          <w:b/>
          <w:sz w:val="20"/>
          <w:szCs w:val="20"/>
        </w:rPr>
      </w:pPr>
      <w:r w:rsidRPr="00EF3F30">
        <w:rPr>
          <w:b/>
          <w:sz w:val="20"/>
          <w:szCs w:val="20"/>
        </w:rPr>
        <w:t>Aplikacija za razreševanje sporov MID</w:t>
      </w:r>
      <w:r w:rsidR="003E1131">
        <w:rPr>
          <w:b/>
          <w:sz w:val="20"/>
          <w:szCs w:val="20"/>
        </w:rPr>
        <w:t xml:space="preserve"> in CIR</w:t>
      </w:r>
      <w:r w:rsidR="006750DB">
        <w:rPr>
          <w:b/>
          <w:sz w:val="20"/>
          <w:szCs w:val="20"/>
        </w:rPr>
        <w:t xml:space="preserve"> – MID nacionalno orodje (workflow)</w:t>
      </w:r>
    </w:p>
    <w:p w14:paraId="096D5083" w14:textId="7C19BEAA" w:rsidR="00EF3F30" w:rsidRDefault="00EF3F30" w:rsidP="00EF3F30">
      <w:pPr>
        <w:rPr>
          <w:sz w:val="20"/>
          <w:szCs w:val="20"/>
        </w:rPr>
      </w:pPr>
      <w:r>
        <w:rPr>
          <w:sz w:val="20"/>
          <w:szCs w:val="20"/>
        </w:rPr>
        <w:t xml:space="preserve">Predmet naročila je </w:t>
      </w:r>
      <w:r w:rsidRPr="00EF3F30">
        <w:rPr>
          <w:sz w:val="20"/>
          <w:szCs w:val="20"/>
        </w:rPr>
        <w:t xml:space="preserve">aplikacija, ki bo omogočala odpravljanje neskladij identitet oseb, do katerih bo prihajalo pri vnosu/popravljanju podatkov </w:t>
      </w:r>
      <w:r>
        <w:rPr>
          <w:sz w:val="20"/>
          <w:szCs w:val="20"/>
        </w:rPr>
        <w:t>v</w:t>
      </w:r>
      <w:r w:rsidRPr="00EF3F30">
        <w:rPr>
          <w:sz w:val="20"/>
          <w:szCs w:val="20"/>
        </w:rPr>
        <w:t xml:space="preserve"> različn</w:t>
      </w:r>
      <w:r>
        <w:rPr>
          <w:sz w:val="20"/>
          <w:szCs w:val="20"/>
        </w:rPr>
        <w:t>e</w:t>
      </w:r>
      <w:r w:rsidRPr="00EF3F30">
        <w:rPr>
          <w:sz w:val="20"/>
          <w:szCs w:val="20"/>
        </w:rPr>
        <w:t xml:space="preserve"> EU sistemov (VIS, EES, SIS, ERODAC, ETIAS…). Aplikacija mora pokrivati </w:t>
      </w:r>
      <w:r>
        <w:rPr>
          <w:sz w:val="20"/>
          <w:szCs w:val="20"/>
        </w:rPr>
        <w:lastRenderedPageBreak/>
        <w:t>podatkovni tok</w:t>
      </w:r>
      <w:r w:rsidRPr="00EF3F30">
        <w:rPr>
          <w:sz w:val="20"/>
          <w:szCs w:val="20"/>
        </w:rPr>
        <w:t>, ki bo vključeval SMPS</w:t>
      </w:r>
      <w:r>
        <w:rPr>
          <w:sz w:val="20"/>
          <w:szCs w:val="20"/>
        </w:rPr>
        <w:t xml:space="preserve"> (sektor za mednarodn</w:t>
      </w:r>
      <w:r w:rsidR="0012131F">
        <w:rPr>
          <w:sz w:val="20"/>
          <w:szCs w:val="20"/>
        </w:rPr>
        <w:t>o</w:t>
      </w:r>
      <w:r>
        <w:rPr>
          <w:sz w:val="20"/>
          <w:szCs w:val="20"/>
        </w:rPr>
        <w:t xml:space="preserve"> policijsk</w:t>
      </w:r>
      <w:r w:rsidR="0012131F">
        <w:rPr>
          <w:sz w:val="20"/>
          <w:szCs w:val="20"/>
        </w:rPr>
        <w:t>o</w:t>
      </w:r>
      <w:r>
        <w:rPr>
          <w:sz w:val="20"/>
          <w:szCs w:val="20"/>
        </w:rPr>
        <w:t xml:space="preserve"> sodelovanj</w:t>
      </w:r>
      <w:r w:rsidR="0012131F">
        <w:rPr>
          <w:sz w:val="20"/>
          <w:szCs w:val="20"/>
        </w:rPr>
        <w:t>e</w:t>
      </w:r>
      <w:r w:rsidR="003F1EEB">
        <w:rPr>
          <w:sz w:val="20"/>
          <w:szCs w:val="20"/>
        </w:rPr>
        <w:t xml:space="preserve"> (enoti SIRENE, ETIAS</w:t>
      </w:r>
      <w:r>
        <w:rPr>
          <w:sz w:val="20"/>
          <w:szCs w:val="20"/>
        </w:rPr>
        <w:t>)</w:t>
      </w:r>
      <w:r w:rsidR="003F1EEB">
        <w:rPr>
          <w:sz w:val="20"/>
          <w:szCs w:val="20"/>
        </w:rPr>
        <w:t xml:space="preserve">), enote mejne policije </w:t>
      </w:r>
      <w:r w:rsidRPr="00EF3F30">
        <w:rPr>
          <w:sz w:val="20"/>
          <w:szCs w:val="20"/>
        </w:rPr>
        <w:t>in NFL</w:t>
      </w:r>
      <w:r>
        <w:rPr>
          <w:sz w:val="20"/>
          <w:szCs w:val="20"/>
        </w:rPr>
        <w:t xml:space="preserve"> (nacionalni forenzični laboratorij),</w:t>
      </w:r>
      <w:r w:rsidRPr="00EF3F30">
        <w:rPr>
          <w:sz w:val="20"/>
          <w:szCs w:val="20"/>
        </w:rPr>
        <w:t xml:space="preserve"> ki bo</w:t>
      </w:r>
      <w:r w:rsidR="003F1EEB">
        <w:rPr>
          <w:sz w:val="20"/>
          <w:szCs w:val="20"/>
        </w:rPr>
        <w:t>do morali</w:t>
      </w:r>
      <w:r w:rsidRPr="00EF3F30">
        <w:rPr>
          <w:sz w:val="20"/>
          <w:szCs w:val="20"/>
        </w:rPr>
        <w:t xml:space="preserve"> opraviti </w:t>
      </w:r>
      <w:r>
        <w:rPr>
          <w:sz w:val="20"/>
          <w:szCs w:val="20"/>
        </w:rPr>
        <w:t>ustrezne ekspertize in analiz</w:t>
      </w:r>
      <w:r w:rsidR="003E1131">
        <w:rPr>
          <w:sz w:val="20"/>
          <w:szCs w:val="20"/>
        </w:rPr>
        <w:t>e</w:t>
      </w:r>
      <w:r w:rsidRPr="00EF3F30">
        <w:rPr>
          <w:sz w:val="20"/>
          <w:szCs w:val="20"/>
        </w:rPr>
        <w:t xml:space="preserve"> podatkov</w:t>
      </w:r>
      <w:r w:rsidR="003E1131">
        <w:rPr>
          <w:sz w:val="20"/>
          <w:szCs w:val="20"/>
        </w:rPr>
        <w:t>,</w:t>
      </w:r>
      <w:r w:rsidRPr="00EF3F30">
        <w:rPr>
          <w:sz w:val="20"/>
          <w:szCs w:val="20"/>
        </w:rPr>
        <w:t xml:space="preserve"> </w:t>
      </w:r>
      <w:r>
        <w:rPr>
          <w:sz w:val="20"/>
          <w:szCs w:val="20"/>
        </w:rPr>
        <w:t xml:space="preserve">razreševati ta neskladja in </w:t>
      </w:r>
      <w:r w:rsidRPr="00EF3F30">
        <w:rPr>
          <w:sz w:val="20"/>
          <w:szCs w:val="20"/>
        </w:rPr>
        <w:t xml:space="preserve">sprejeti </w:t>
      </w:r>
      <w:r>
        <w:rPr>
          <w:sz w:val="20"/>
          <w:szCs w:val="20"/>
        </w:rPr>
        <w:t xml:space="preserve">ustrezne </w:t>
      </w:r>
      <w:r w:rsidRPr="00EF3F30">
        <w:rPr>
          <w:sz w:val="20"/>
          <w:szCs w:val="20"/>
        </w:rPr>
        <w:t>odločitv</w:t>
      </w:r>
      <w:r w:rsidR="006750DB">
        <w:rPr>
          <w:sz w:val="20"/>
          <w:szCs w:val="20"/>
        </w:rPr>
        <w:t>e</w:t>
      </w:r>
      <w:r w:rsidRPr="00EF3F30">
        <w:rPr>
          <w:sz w:val="20"/>
          <w:szCs w:val="20"/>
        </w:rPr>
        <w:t>.</w:t>
      </w:r>
      <w:r w:rsidR="0012131F">
        <w:rPr>
          <w:sz w:val="20"/>
          <w:szCs w:val="20"/>
        </w:rPr>
        <w:t xml:space="preserve"> </w:t>
      </w:r>
    </w:p>
    <w:p w14:paraId="41B6643E" w14:textId="2CE542EA" w:rsidR="003F1EEB" w:rsidRDefault="003F1EEB" w:rsidP="00EF3F30">
      <w:pPr>
        <w:rPr>
          <w:sz w:val="20"/>
          <w:szCs w:val="20"/>
        </w:rPr>
      </w:pPr>
      <w:r w:rsidRPr="005B04CD">
        <w:rPr>
          <w:sz w:val="20"/>
        </w:rPr>
        <w:t xml:space="preserve">Podroben </w:t>
      </w:r>
      <w:r>
        <w:rPr>
          <w:sz w:val="20"/>
        </w:rPr>
        <w:t>tok podatkov</w:t>
      </w:r>
      <w:r w:rsidRPr="005B04CD">
        <w:rPr>
          <w:sz w:val="20"/>
        </w:rPr>
        <w:t xml:space="preserve"> bo izvajalcu podrobneje definiran ob razvoju rešitve.</w:t>
      </w:r>
      <w:r w:rsidR="0012131F">
        <w:rPr>
          <w:sz w:val="20"/>
        </w:rPr>
        <w:t xml:space="preserve"> </w:t>
      </w:r>
      <w:r w:rsidR="00E754ED">
        <w:rPr>
          <w:sz w:val="20"/>
        </w:rPr>
        <w:t>Načrtujemo</w:t>
      </w:r>
      <w:r w:rsidR="0012131F">
        <w:rPr>
          <w:sz w:val="20"/>
        </w:rPr>
        <w:t>, da bo aplikacija omogočila razreševanje sporov tudi organom izven Policije</w:t>
      </w:r>
      <w:r w:rsidR="006750DB">
        <w:rPr>
          <w:sz w:val="20"/>
        </w:rPr>
        <w:t>: MNZ, MZZ in MP</w:t>
      </w:r>
      <w:r w:rsidR="0012131F">
        <w:rPr>
          <w:sz w:val="20"/>
        </w:rPr>
        <w:t>.</w:t>
      </w:r>
    </w:p>
    <w:p w14:paraId="0D307046" w14:textId="77777777" w:rsidR="00EF3F30" w:rsidRDefault="00EF3F30" w:rsidP="00EF3F30">
      <w:pPr>
        <w:pStyle w:val="Odstavekseznama"/>
        <w:ind w:left="0"/>
        <w:rPr>
          <w:sz w:val="20"/>
          <w:szCs w:val="20"/>
        </w:rPr>
      </w:pPr>
      <w:r>
        <w:rPr>
          <w:sz w:val="20"/>
          <w:szCs w:val="20"/>
        </w:rPr>
        <w:t xml:space="preserve">Izbranemu ponudniku bo predana </w:t>
      </w:r>
      <w:r w:rsidR="001636A9">
        <w:rPr>
          <w:sz w:val="20"/>
          <w:szCs w:val="20"/>
        </w:rPr>
        <w:t>vsa potrebna EU dokumentacija.</w:t>
      </w:r>
    </w:p>
    <w:p w14:paraId="164FE76D" w14:textId="77777777" w:rsidR="00001A0A" w:rsidRDefault="00001A0A" w:rsidP="00001A0A">
      <w:pPr>
        <w:pStyle w:val="Odstavekseznama"/>
        <w:keepNext/>
        <w:ind w:left="0"/>
      </w:pPr>
      <w:r>
        <w:rPr>
          <w:noProof/>
          <w:sz w:val="20"/>
          <w:szCs w:val="20"/>
          <w:lang w:eastAsia="sl-SI"/>
        </w:rPr>
        <w:drawing>
          <wp:inline distT="0" distB="0" distL="0" distR="0" wp14:anchorId="7ED27E16" wp14:editId="6C3C07A1">
            <wp:extent cx="5758815" cy="32619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8815" cy="3261995"/>
                    </a:xfrm>
                    <a:prstGeom prst="rect">
                      <a:avLst/>
                    </a:prstGeom>
                    <a:noFill/>
                    <a:ln>
                      <a:noFill/>
                    </a:ln>
                  </pic:spPr>
                </pic:pic>
              </a:graphicData>
            </a:graphic>
          </wp:inline>
        </w:drawing>
      </w:r>
    </w:p>
    <w:p w14:paraId="126E0AB4" w14:textId="77777777" w:rsidR="00001A0A" w:rsidRDefault="00001A0A" w:rsidP="00001A0A">
      <w:pPr>
        <w:pStyle w:val="Napis"/>
        <w:rPr>
          <w:sz w:val="20"/>
          <w:szCs w:val="20"/>
        </w:rPr>
      </w:pPr>
      <w:r>
        <w:t xml:space="preserve">Slika </w:t>
      </w:r>
      <w:r w:rsidR="00EA299C">
        <w:rPr>
          <w:noProof/>
        </w:rPr>
        <w:fldChar w:fldCharType="begin"/>
      </w:r>
      <w:r w:rsidR="00EA299C">
        <w:rPr>
          <w:noProof/>
        </w:rPr>
        <w:instrText xml:space="preserve"> SEQ Slika \* ARABIC </w:instrText>
      </w:r>
      <w:r w:rsidR="00EA299C">
        <w:rPr>
          <w:noProof/>
        </w:rPr>
        <w:fldChar w:fldCharType="separate"/>
      </w:r>
      <w:r>
        <w:rPr>
          <w:noProof/>
        </w:rPr>
        <w:t>2</w:t>
      </w:r>
      <w:r w:rsidR="00EA299C">
        <w:rPr>
          <w:noProof/>
        </w:rPr>
        <w:fldChar w:fldCharType="end"/>
      </w:r>
      <w:r>
        <w:t>: Shema izvedbe</w:t>
      </w:r>
    </w:p>
    <w:p w14:paraId="229D6785" w14:textId="77777777" w:rsidR="00001A0A" w:rsidRDefault="00001A0A" w:rsidP="00EF3F30">
      <w:pPr>
        <w:pStyle w:val="Odstavekseznama"/>
        <w:ind w:left="0"/>
        <w:rPr>
          <w:sz w:val="20"/>
          <w:szCs w:val="20"/>
        </w:rPr>
      </w:pPr>
    </w:p>
    <w:p w14:paraId="0B9921C7" w14:textId="77777777" w:rsidR="00973B0B" w:rsidRDefault="00973B0B" w:rsidP="00001A0A">
      <w:pPr>
        <w:pStyle w:val="Odstavekseznama"/>
        <w:ind w:left="0"/>
        <w:rPr>
          <w:sz w:val="20"/>
          <w:szCs w:val="20"/>
          <w:lang w:val="cs-CZ"/>
        </w:rPr>
      </w:pPr>
    </w:p>
    <w:p w14:paraId="0CB17536" w14:textId="77777777" w:rsidR="00FB5699" w:rsidRPr="00CF67D5" w:rsidRDefault="00FB5699" w:rsidP="00FB5699">
      <w:pPr>
        <w:pStyle w:val="eu-LISAbody"/>
      </w:pPr>
      <w:r>
        <w:rPr>
          <w:noProof/>
          <w:lang w:val="sl-SI" w:eastAsia="sl-SI"/>
        </w:rPr>
        <w:lastRenderedPageBreak/>
        <w:drawing>
          <wp:inline distT="0" distB="0" distL="0" distR="0" wp14:anchorId="55FD8C38" wp14:editId="7AF92D5C">
            <wp:extent cx="5755005" cy="6981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5005" cy="6981190"/>
                    </a:xfrm>
                    <a:prstGeom prst="rect">
                      <a:avLst/>
                    </a:prstGeom>
                  </pic:spPr>
                </pic:pic>
              </a:graphicData>
            </a:graphic>
          </wp:inline>
        </w:drawing>
      </w:r>
    </w:p>
    <w:p w14:paraId="0EEA48A6" w14:textId="77777777" w:rsidR="00FB5699" w:rsidRDefault="00FB5699" w:rsidP="00FB5699">
      <w:pPr>
        <w:pStyle w:val="Napis"/>
        <w:rPr>
          <w:rFonts w:ascii="Corbel" w:hAnsi="Corbel"/>
          <w:i w:val="0"/>
          <w:lang w:val="en-GB"/>
        </w:rPr>
      </w:pPr>
      <w:r>
        <w:rPr>
          <w:rFonts w:ascii="Corbel" w:hAnsi="Corbel"/>
          <w:i w:val="0"/>
          <w:lang w:val="en-GB"/>
        </w:rPr>
        <w:t>Postopek r</w:t>
      </w:r>
      <w:r w:rsidRPr="00FB5699">
        <w:rPr>
          <w:rFonts w:ascii="Corbel" w:hAnsi="Corbel"/>
          <w:i w:val="0"/>
          <w:lang w:val="en-GB"/>
        </w:rPr>
        <w:t>azreševanj</w:t>
      </w:r>
      <w:r>
        <w:rPr>
          <w:rFonts w:ascii="Corbel" w:hAnsi="Corbel"/>
          <w:i w:val="0"/>
          <w:lang w:val="en-GB"/>
        </w:rPr>
        <w:t>a</w:t>
      </w:r>
      <w:r w:rsidRPr="00FB5699">
        <w:rPr>
          <w:rFonts w:ascii="Corbel" w:hAnsi="Corbel"/>
          <w:i w:val="0"/>
          <w:lang w:val="en-GB"/>
        </w:rPr>
        <w:t xml:space="preserve"> rumenih linkov</w:t>
      </w:r>
    </w:p>
    <w:p w14:paraId="4CF1CC57" w14:textId="77777777" w:rsidR="004E4FFD" w:rsidRDefault="004E4FFD">
      <w:pPr>
        <w:rPr>
          <w:b/>
          <w:sz w:val="20"/>
          <w:lang w:val="en-GB"/>
        </w:rPr>
      </w:pPr>
      <w:r>
        <w:rPr>
          <w:b/>
          <w:sz w:val="20"/>
          <w:lang w:val="en-GB"/>
        </w:rPr>
        <w:br w:type="page"/>
      </w:r>
    </w:p>
    <w:p w14:paraId="7338FCBF" w14:textId="77777777" w:rsidR="004729E9" w:rsidRPr="003A4BB6" w:rsidRDefault="004729E9" w:rsidP="004729E9">
      <w:pPr>
        <w:pStyle w:val="Odstavekseznama"/>
        <w:numPr>
          <w:ilvl w:val="0"/>
          <w:numId w:val="1"/>
        </w:numPr>
        <w:rPr>
          <w:b/>
          <w:sz w:val="20"/>
        </w:rPr>
      </w:pPr>
      <w:r w:rsidRPr="003A4BB6">
        <w:rPr>
          <w:b/>
          <w:sz w:val="20"/>
        </w:rPr>
        <w:lastRenderedPageBreak/>
        <w:t>Razvoj rešitev – organizacija</w:t>
      </w:r>
    </w:p>
    <w:p w14:paraId="6C450EBD" w14:textId="77777777" w:rsidR="004729E9" w:rsidRPr="003A4BB6" w:rsidRDefault="004729E9" w:rsidP="004729E9">
      <w:pPr>
        <w:rPr>
          <w:sz w:val="20"/>
        </w:rPr>
      </w:pPr>
      <w:r w:rsidRPr="003A4BB6">
        <w:rPr>
          <w:sz w:val="20"/>
        </w:rPr>
        <w:t>Predlagamo, da razvoj poteka v dveh fazah:</w:t>
      </w:r>
    </w:p>
    <w:p w14:paraId="30536378" w14:textId="77777777" w:rsidR="004729E9" w:rsidRPr="003A4BB6" w:rsidRDefault="004729E9" w:rsidP="004729E9">
      <w:pPr>
        <w:rPr>
          <w:sz w:val="20"/>
        </w:rPr>
      </w:pPr>
      <w:r w:rsidRPr="003A4BB6">
        <w:rPr>
          <w:sz w:val="20"/>
        </w:rPr>
        <w:t xml:space="preserve">1 faza: </w:t>
      </w:r>
    </w:p>
    <w:p w14:paraId="0A1BC159" w14:textId="77777777" w:rsidR="0012131F" w:rsidRPr="003A4BB6" w:rsidRDefault="004729E9" w:rsidP="0012131F">
      <w:pPr>
        <w:pStyle w:val="Odstavekseznama"/>
        <w:numPr>
          <w:ilvl w:val="0"/>
          <w:numId w:val="8"/>
        </w:numPr>
        <w:rPr>
          <w:sz w:val="20"/>
        </w:rPr>
      </w:pPr>
      <w:r w:rsidRPr="003A4BB6">
        <w:rPr>
          <w:sz w:val="20"/>
        </w:rPr>
        <w:t>Razvoj iskalnika (alfanumerična, biometrična iskanja) za policijske uporabnike</w:t>
      </w:r>
      <w:r w:rsidR="0012131F" w:rsidRPr="003A4BB6">
        <w:rPr>
          <w:sz w:val="20"/>
        </w:rPr>
        <w:t xml:space="preserve"> (postopno, skladno z vključevanjem posameznih centralnih informacijskih sistemov v okvir Interoperabilnosti</w:t>
      </w:r>
    </w:p>
    <w:p w14:paraId="65D52322" w14:textId="77777777" w:rsidR="004729E9" w:rsidRPr="003A4BB6" w:rsidRDefault="004729E9" w:rsidP="004729E9">
      <w:pPr>
        <w:pStyle w:val="Odstavekseznama"/>
        <w:numPr>
          <w:ilvl w:val="0"/>
          <w:numId w:val="8"/>
        </w:numPr>
        <w:rPr>
          <w:sz w:val="20"/>
        </w:rPr>
      </w:pPr>
      <w:r w:rsidRPr="003A4BB6">
        <w:rPr>
          <w:sz w:val="20"/>
        </w:rPr>
        <w:t>Elastic Search -  mehka iskanja</w:t>
      </w:r>
    </w:p>
    <w:p w14:paraId="3CB1CB35" w14:textId="77777777" w:rsidR="0012131F" w:rsidRPr="003A4BB6" w:rsidRDefault="0012131F" w:rsidP="004729E9">
      <w:pPr>
        <w:pStyle w:val="Odstavekseznama"/>
        <w:numPr>
          <w:ilvl w:val="0"/>
          <w:numId w:val="8"/>
        </w:numPr>
        <w:rPr>
          <w:sz w:val="20"/>
        </w:rPr>
      </w:pPr>
      <w:r w:rsidRPr="003A4BB6">
        <w:rPr>
          <w:sz w:val="20"/>
        </w:rPr>
        <w:t>Razvoj rezervne (fall-back) rešitve za nedelovanje ESP</w:t>
      </w:r>
    </w:p>
    <w:p w14:paraId="0BCD93C3" w14:textId="02B46E5B" w:rsidR="004729E9" w:rsidRPr="003A4BB6" w:rsidRDefault="006750DB" w:rsidP="004729E9">
      <w:pPr>
        <w:pStyle w:val="Odstavekseznama"/>
        <w:numPr>
          <w:ilvl w:val="0"/>
          <w:numId w:val="8"/>
        </w:numPr>
        <w:rPr>
          <w:sz w:val="20"/>
          <w:szCs w:val="20"/>
        </w:rPr>
      </w:pPr>
      <w:r w:rsidRPr="003A4BB6">
        <w:rPr>
          <w:sz w:val="20"/>
          <w:szCs w:val="20"/>
        </w:rPr>
        <w:t>MID nacionalno orodje oz. a</w:t>
      </w:r>
      <w:r w:rsidR="004729E9" w:rsidRPr="003A4BB6">
        <w:rPr>
          <w:sz w:val="20"/>
          <w:szCs w:val="20"/>
        </w:rPr>
        <w:t>plikacija za razreševanje sporov MID in CIR</w:t>
      </w:r>
    </w:p>
    <w:p w14:paraId="68AA5BB5" w14:textId="77777777" w:rsidR="004729E9" w:rsidRPr="003A4BB6" w:rsidRDefault="004729E9" w:rsidP="004729E9">
      <w:pPr>
        <w:ind w:left="360"/>
        <w:rPr>
          <w:sz w:val="20"/>
        </w:rPr>
      </w:pPr>
      <w:r w:rsidRPr="003A4BB6">
        <w:rPr>
          <w:sz w:val="20"/>
        </w:rPr>
        <w:t xml:space="preserve">2 faza: </w:t>
      </w:r>
    </w:p>
    <w:p w14:paraId="6A8D0D9C" w14:textId="77777777" w:rsidR="004729E9" w:rsidRPr="003A4BB6" w:rsidRDefault="004729E9" w:rsidP="004729E9">
      <w:pPr>
        <w:pStyle w:val="Odstavekseznama"/>
        <w:numPr>
          <w:ilvl w:val="0"/>
          <w:numId w:val="8"/>
        </w:numPr>
        <w:rPr>
          <w:sz w:val="20"/>
        </w:rPr>
      </w:pPr>
      <w:r w:rsidRPr="003A4BB6">
        <w:rPr>
          <w:sz w:val="20"/>
        </w:rPr>
        <w:t>Razvoj iskalnika (alfanumerična, biometrična iskanja) za zunanje uporabnike</w:t>
      </w:r>
    </w:p>
    <w:p w14:paraId="4050183A" w14:textId="77777777" w:rsidR="004729E9" w:rsidRPr="003A4BB6" w:rsidRDefault="004729E9" w:rsidP="00CA1119">
      <w:pPr>
        <w:pStyle w:val="Odstavekseznama"/>
        <w:numPr>
          <w:ilvl w:val="0"/>
          <w:numId w:val="8"/>
        </w:numPr>
      </w:pPr>
      <w:r w:rsidRPr="003A4BB6">
        <w:rPr>
          <w:sz w:val="20"/>
        </w:rPr>
        <w:t>Razvoj iskalnika (paketna iskanja) za policijske uporabnike</w:t>
      </w:r>
    </w:p>
    <w:p w14:paraId="5BBE3AE4" w14:textId="77777777" w:rsidR="0012131F" w:rsidRPr="003A4BB6" w:rsidRDefault="0012131F" w:rsidP="0012131F">
      <w:pPr>
        <w:pStyle w:val="Odstavekseznama"/>
        <w:numPr>
          <w:ilvl w:val="0"/>
          <w:numId w:val="8"/>
        </w:numPr>
        <w:rPr>
          <w:sz w:val="20"/>
          <w:szCs w:val="20"/>
        </w:rPr>
      </w:pPr>
      <w:r w:rsidRPr="003A4BB6">
        <w:rPr>
          <w:sz w:val="20"/>
          <w:szCs w:val="20"/>
        </w:rPr>
        <w:t>Razvoj aplikacije za razreševanje sporov MID in CIR za zunanje uporabnike</w:t>
      </w:r>
    </w:p>
    <w:p w14:paraId="2BE62428" w14:textId="77777777" w:rsidR="00973B0B" w:rsidRPr="003A4BB6" w:rsidRDefault="00973B0B" w:rsidP="00EF3F30">
      <w:pPr>
        <w:rPr>
          <w:sz w:val="20"/>
          <w:szCs w:val="20"/>
        </w:rPr>
      </w:pPr>
    </w:p>
    <w:p w14:paraId="3705D884" w14:textId="77777777" w:rsidR="00AE7BE2" w:rsidRPr="003A4BB6" w:rsidRDefault="00AE7BE2" w:rsidP="00AE7BE2">
      <w:pPr>
        <w:pStyle w:val="Odstavekseznama"/>
        <w:numPr>
          <w:ilvl w:val="0"/>
          <w:numId w:val="1"/>
        </w:numPr>
        <w:rPr>
          <w:b/>
          <w:sz w:val="20"/>
        </w:rPr>
      </w:pPr>
      <w:r w:rsidRPr="003A4BB6">
        <w:rPr>
          <w:b/>
          <w:sz w:val="20"/>
        </w:rPr>
        <w:t>Ključni mejniki uvedbe interoperabilnosti</w:t>
      </w:r>
    </w:p>
    <w:p w14:paraId="77FAA96F" w14:textId="47A5E9BC" w:rsidR="00AE7BE2" w:rsidRDefault="00AE7BE2" w:rsidP="00AE7BE2">
      <w:pPr>
        <w:pStyle w:val="Podnaslov"/>
      </w:pPr>
      <w:r>
        <w:t>Ključni mejniki uvedbe Interoperabilnosti</w:t>
      </w:r>
    </w:p>
    <w:p w14:paraId="26488254" w14:textId="788F3D59" w:rsidR="00EB782A" w:rsidRDefault="00EB782A" w:rsidP="00EB782A">
      <w:pPr>
        <w:spacing w:line="260" w:lineRule="exact"/>
        <w:jc w:val="both"/>
        <w:rPr>
          <w:rFonts w:ascii="Arial" w:hAnsi="Arial" w:cs="Arial"/>
          <w:sz w:val="20"/>
          <w:szCs w:val="20"/>
        </w:rPr>
      </w:pPr>
      <w:r>
        <w:rPr>
          <w:rFonts w:ascii="Arial" w:hAnsi="Arial" w:cs="Arial"/>
          <w:sz w:val="20"/>
          <w:szCs w:val="20"/>
        </w:rPr>
        <w:t>Roki so indikativni in se bodo prilagajali časovnici, ki bo definirana na EU nivoju in bodo sledili časovnici centralnih projektov. Za razvoj centralnih projektov je zadolžena agencija eu-LISA.</w:t>
      </w:r>
    </w:p>
    <w:p w14:paraId="4304B2B4" w14:textId="19DFB17B" w:rsidR="00EB782A" w:rsidRDefault="00EB782A" w:rsidP="00EC67B5"/>
    <w:tbl>
      <w:tblPr>
        <w:tblW w:w="9067" w:type="dxa"/>
        <w:tblCellMar>
          <w:left w:w="70" w:type="dxa"/>
          <w:right w:w="70" w:type="dxa"/>
        </w:tblCellMar>
        <w:tblLook w:val="04A0" w:firstRow="1" w:lastRow="0" w:firstColumn="1" w:lastColumn="0" w:noHBand="0" w:noVBand="1"/>
      </w:tblPr>
      <w:tblGrid>
        <w:gridCol w:w="3681"/>
        <w:gridCol w:w="3239"/>
        <w:gridCol w:w="2147"/>
      </w:tblGrid>
      <w:tr w:rsidR="006750DB" w:rsidRPr="00F9251C" w14:paraId="32680492"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1B557734" w14:textId="77777777" w:rsidR="006750DB" w:rsidRPr="00F9251C" w:rsidRDefault="006750DB" w:rsidP="001177B7">
            <w:pPr>
              <w:spacing w:after="0" w:line="240" w:lineRule="auto"/>
              <w:rPr>
                <w:rFonts w:ascii="Calibri" w:eastAsia="Times New Roman" w:hAnsi="Calibri" w:cs="Calibri"/>
                <w:b/>
                <w:bCs/>
                <w:color w:val="FFFFFF"/>
                <w:lang w:eastAsia="sl-SI"/>
              </w:rPr>
            </w:pPr>
            <w:r w:rsidRPr="00F9251C">
              <w:rPr>
                <w:rFonts w:ascii="Calibri" w:eastAsia="Times New Roman" w:hAnsi="Calibri" w:cs="Calibri"/>
                <w:b/>
                <w:bCs/>
                <w:color w:val="FFFFFF"/>
                <w:lang w:eastAsia="sl-SI"/>
              </w:rPr>
              <w:t>Mejnik</w:t>
            </w:r>
          </w:p>
        </w:tc>
        <w:tc>
          <w:tcPr>
            <w:tcW w:w="3239" w:type="dxa"/>
            <w:tcBorders>
              <w:top w:val="single" w:sz="4" w:space="0" w:color="9BC2E6"/>
              <w:left w:val="nil"/>
              <w:bottom w:val="single" w:sz="4" w:space="0" w:color="9BC2E6"/>
              <w:right w:val="nil"/>
            </w:tcBorders>
            <w:shd w:val="clear" w:color="5B9BD5" w:fill="5B9BD5"/>
          </w:tcPr>
          <w:p w14:paraId="38CAD58A" w14:textId="77777777" w:rsidR="006750DB" w:rsidRPr="00F9251C" w:rsidRDefault="006750DB" w:rsidP="001177B7">
            <w:pPr>
              <w:spacing w:after="0" w:line="240" w:lineRule="auto"/>
              <w:rPr>
                <w:rFonts w:ascii="Calibri" w:eastAsia="Times New Roman" w:hAnsi="Calibri" w:cs="Calibri"/>
                <w:b/>
                <w:bCs/>
                <w:color w:val="FFFFFF"/>
                <w:lang w:eastAsia="sl-SI"/>
              </w:rPr>
            </w:pPr>
            <w:r>
              <w:rPr>
                <w:rFonts w:ascii="Calibri" w:eastAsia="Times New Roman" w:hAnsi="Calibri" w:cs="Calibri"/>
                <w:b/>
                <w:bCs/>
                <w:color w:val="FFFFFF"/>
                <w:lang w:eastAsia="sl-SI"/>
              </w:rPr>
              <w:t>Naloga</w:t>
            </w: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586EEC31" w14:textId="77777777" w:rsidR="006750DB" w:rsidRPr="00F9251C" w:rsidRDefault="006750DB" w:rsidP="001177B7">
            <w:pPr>
              <w:spacing w:after="0" w:line="240" w:lineRule="auto"/>
              <w:jc w:val="center"/>
              <w:rPr>
                <w:rFonts w:ascii="Calibri" w:eastAsia="Times New Roman" w:hAnsi="Calibri" w:cs="Calibri"/>
                <w:b/>
                <w:bCs/>
                <w:color w:val="FFFFFF"/>
                <w:lang w:eastAsia="sl-SI"/>
              </w:rPr>
            </w:pPr>
            <w:r w:rsidRPr="00F9251C">
              <w:rPr>
                <w:rFonts w:ascii="Calibri" w:eastAsia="Times New Roman" w:hAnsi="Calibri" w:cs="Calibri"/>
                <w:b/>
                <w:bCs/>
                <w:color w:val="FFFFFF"/>
                <w:lang w:eastAsia="sl-SI"/>
              </w:rPr>
              <w:t>Rok</w:t>
            </w:r>
          </w:p>
        </w:tc>
      </w:tr>
      <w:tr w:rsidR="006750DB" w:rsidRPr="00F9251C" w14:paraId="6A8BBCA6"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5B8416AD"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 xml:space="preserve">Prehod SIS </w:t>
            </w:r>
            <w:proofErr w:type="spellStart"/>
            <w:r w:rsidRPr="006750DB">
              <w:rPr>
                <w:rFonts w:ascii="Calibri" w:eastAsia="Times New Roman" w:hAnsi="Calibri" w:cs="Calibri"/>
                <w:b/>
                <w:bCs/>
                <w:color w:val="FFFFFF"/>
                <w:lang w:eastAsia="sl-SI"/>
              </w:rPr>
              <w:t>Recast</w:t>
            </w:r>
            <w:proofErr w:type="spellEnd"/>
            <w:r w:rsidRPr="006750DB">
              <w:rPr>
                <w:rFonts w:ascii="Calibri" w:eastAsia="Times New Roman" w:hAnsi="Calibri" w:cs="Calibri"/>
                <w:b/>
                <w:bCs/>
                <w:color w:val="FFFFFF"/>
                <w:lang w:eastAsia="sl-SI"/>
              </w:rPr>
              <w:t xml:space="preserve"> v produkcijo</w:t>
            </w:r>
          </w:p>
        </w:tc>
        <w:tc>
          <w:tcPr>
            <w:tcW w:w="3239" w:type="dxa"/>
            <w:tcBorders>
              <w:top w:val="single" w:sz="4" w:space="0" w:color="9BC2E6"/>
              <w:left w:val="nil"/>
              <w:bottom w:val="single" w:sz="4" w:space="0" w:color="9BC2E6"/>
              <w:right w:val="nil"/>
            </w:tcBorders>
            <w:shd w:val="clear" w:color="5B9BD5" w:fill="5B9BD5"/>
          </w:tcPr>
          <w:p w14:paraId="7566C92E" w14:textId="77777777" w:rsidR="006750DB" w:rsidRPr="006750DB" w:rsidRDefault="006750DB" w:rsidP="001177B7">
            <w:pPr>
              <w:spacing w:after="0" w:line="240" w:lineRule="auto"/>
              <w:rPr>
                <w:rFonts w:ascii="Calibri" w:eastAsia="Times New Roman" w:hAnsi="Calibri" w:cs="Calibri"/>
                <w:b/>
                <w:bCs/>
                <w:color w:val="FFFFFF"/>
                <w:lang w:eastAsia="sl-SI"/>
              </w:rPr>
            </w:pP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0340DDDB"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15.11.2022</w:t>
            </w:r>
          </w:p>
        </w:tc>
      </w:tr>
      <w:tr w:rsidR="006750DB" w:rsidRPr="00F9251C" w14:paraId="36AAF1DF"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0DD11EF3"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Začetek ETIAS PRE-CT testiranja</w:t>
            </w:r>
          </w:p>
        </w:tc>
        <w:tc>
          <w:tcPr>
            <w:tcW w:w="3239" w:type="dxa"/>
            <w:tcBorders>
              <w:top w:val="single" w:sz="4" w:space="0" w:color="9BC2E6"/>
              <w:left w:val="nil"/>
              <w:bottom w:val="single" w:sz="4" w:space="0" w:color="9BC2E6"/>
              <w:right w:val="nil"/>
            </w:tcBorders>
            <w:shd w:val="clear" w:color="5B9BD5" w:fill="5B9BD5"/>
          </w:tcPr>
          <w:p w14:paraId="2A9D1750"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Iskalni portal za ETIAS – ESP, ETIAS WL, aplikacija za dostop UKP do EES in ETIAS</w:t>
            </w: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67941307"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1.03.2023</w:t>
            </w:r>
          </w:p>
        </w:tc>
      </w:tr>
      <w:tr w:rsidR="006750DB" w:rsidRPr="00F9251C" w14:paraId="23A21E69"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570DDB4A"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Zaključek ETIAS PRE-CT testiranja</w:t>
            </w:r>
          </w:p>
        </w:tc>
        <w:tc>
          <w:tcPr>
            <w:tcW w:w="3239" w:type="dxa"/>
            <w:tcBorders>
              <w:top w:val="single" w:sz="4" w:space="0" w:color="9BC2E6"/>
              <w:left w:val="nil"/>
              <w:bottom w:val="single" w:sz="4" w:space="0" w:color="9BC2E6"/>
              <w:right w:val="nil"/>
            </w:tcBorders>
            <w:shd w:val="clear" w:color="5B9BD5" w:fill="5B9BD5"/>
          </w:tcPr>
          <w:p w14:paraId="49A29992" w14:textId="77777777" w:rsidR="006750DB" w:rsidRPr="006750DB" w:rsidRDefault="006750DB" w:rsidP="001177B7">
            <w:pPr>
              <w:spacing w:after="0" w:line="240" w:lineRule="auto"/>
              <w:rPr>
                <w:rFonts w:ascii="Calibri" w:eastAsia="Times New Roman" w:hAnsi="Calibri" w:cs="Calibri"/>
                <w:b/>
                <w:bCs/>
                <w:color w:val="FFFFFF"/>
                <w:lang w:eastAsia="sl-SI"/>
              </w:rPr>
            </w:pP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7DEA6142"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30.04.2023</w:t>
            </w:r>
          </w:p>
        </w:tc>
      </w:tr>
      <w:tr w:rsidR="006750DB" w:rsidRPr="00F9251C" w14:paraId="11246702"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1D755852"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Začetek ETIAS CT testiranja</w:t>
            </w:r>
          </w:p>
        </w:tc>
        <w:tc>
          <w:tcPr>
            <w:tcW w:w="3239" w:type="dxa"/>
            <w:tcBorders>
              <w:top w:val="single" w:sz="4" w:space="0" w:color="9BC2E6"/>
              <w:left w:val="nil"/>
              <w:bottom w:val="single" w:sz="4" w:space="0" w:color="9BC2E6"/>
              <w:right w:val="nil"/>
            </w:tcBorders>
            <w:shd w:val="clear" w:color="5B9BD5" w:fill="5B9BD5"/>
          </w:tcPr>
          <w:p w14:paraId="39CA01C7" w14:textId="77777777" w:rsidR="006750DB" w:rsidRPr="006750DB" w:rsidRDefault="006750DB" w:rsidP="001177B7">
            <w:pPr>
              <w:spacing w:after="0" w:line="240" w:lineRule="auto"/>
              <w:rPr>
                <w:rFonts w:ascii="Calibri" w:eastAsia="Times New Roman" w:hAnsi="Calibri" w:cs="Calibri"/>
                <w:b/>
                <w:bCs/>
                <w:color w:val="FFFFFF"/>
                <w:lang w:eastAsia="sl-SI"/>
              </w:rPr>
            </w:pP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15B30DC8"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1.05.2023</w:t>
            </w:r>
          </w:p>
        </w:tc>
      </w:tr>
      <w:tr w:rsidR="006750DB" w:rsidRPr="00F9251C" w14:paraId="4EB095AE"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3C9077CA"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Začetek EES – IO testiranja</w:t>
            </w:r>
          </w:p>
        </w:tc>
        <w:tc>
          <w:tcPr>
            <w:tcW w:w="3239" w:type="dxa"/>
            <w:tcBorders>
              <w:top w:val="single" w:sz="4" w:space="0" w:color="9BC2E6"/>
              <w:left w:val="nil"/>
              <w:bottom w:val="single" w:sz="4" w:space="0" w:color="9BC2E6"/>
              <w:right w:val="nil"/>
            </w:tcBorders>
            <w:shd w:val="clear" w:color="5B9BD5" w:fill="5B9BD5"/>
          </w:tcPr>
          <w:p w14:paraId="0D5065D7"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Iskalni portal za EES - ESP</w:t>
            </w: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605F9A55"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1.08.2023</w:t>
            </w:r>
          </w:p>
        </w:tc>
      </w:tr>
      <w:tr w:rsidR="006750DB" w:rsidRPr="00F9251C" w14:paraId="13277FC2"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676B1624"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Prehod EES v produkcijo</w:t>
            </w:r>
          </w:p>
        </w:tc>
        <w:tc>
          <w:tcPr>
            <w:tcW w:w="3239" w:type="dxa"/>
            <w:tcBorders>
              <w:top w:val="single" w:sz="4" w:space="0" w:color="9BC2E6"/>
              <w:left w:val="nil"/>
              <w:bottom w:val="single" w:sz="4" w:space="0" w:color="9BC2E6"/>
              <w:right w:val="nil"/>
            </w:tcBorders>
            <w:shd w:val="clear" w:color="5B9BD5" w:fill="5B9BD5"/>
          </w:tcPr>
          <w:p w14:paraId="123D4C6E" w14:textId="77777777" w:rsidR="006750DB" w:rsidRPr="006750DB" w:rsidRDefault="006750DB" w:rsidP="001177B7">
            <w:pPr>
              <w:spacing w:after="0" w:line="240" w:lineRule="auto"/>
              <w:rPr>
                <w:rFonts w:ascii="Calibri" w:eastAsia="Times New Roman" w:hAnsi="Calibri" w:cs="Calibri"/>
                <w:b/>
                <w:bCs/>
                <w:color w:val="FFFFFF"/>
                <w:lang w:eastAsia="sl-SI"/>
              </w:rPr>
            </w:pP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54A9DA46"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15.05.2023</w:t>
            </w:r>
          </w:p>
        </w:tc>
      </w:tr>
      <w:tr w:rsidR="006750DB" w:rsidRPr="00F9251C" w14:paraId="25310AE9"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6D5CDE29"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Začetek SIS – IO testiranja</w:t>
            </w:r>
          </w:p>
        </w:tc>
        <w:tc>
          <w:tcPr>
            <w:tcW w:w="3239" w:type="dxa"/>
            <w:tcBorders>
              <w:top w:val="single" w:sz="4" w:space="0" w:color="9BC2E6"/>
              <w:left w:val="nil"/>
              <w:bottom w:val="single" w:sz="4" w:space="0" w:color="9BC2E6"/>
              <w:right w:val="nil"/>
            </w:tcBorders>
            <w:shd w:val="clear" w:color="5B9BD5" w:fill="5B9BD5"/>
          </w:tcPr>
          <w:p w14:paraId="1EC3BCF0"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Iskalni portal za SIS - ESP</w:t>
            </w: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56340858"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1.10.2023</w:t>
            </w:r>
          </w:p>
        </w:tc>
      </w:tr>
      <w:tr w:rsidR="006750DB" w:rsidRPr="00F9251C" w14:paraId="646DD661"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657C588C"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Začetek testiranja za dostop UKP do IO</w:t>
            </w:r>
          </w:p>
        </w:tc>
        <w:tc>
          <w:tcPr>
            <w:tcW w:w="3239" w:type="dxa"/>
            <w:tcBorders>
              <w:top w:val="single" w:sz="4" w:space="0" w:color="9BC2E6"/>
              <w:left w:val="nil"/>
              <w:bottom w:val="single" w:sz="4" w:space="0" w:color="9BC2E6"/>
              <w:right w:val="nil"/>
            </w:tcBorders>
            <w:shd w:val="clear" w:color="5B9BD5" w:fill="5B9BD5"/>
          </w:tcPr>
          <w:p w14:paraId="6E5DCCC5"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Iskalni portal za IO (CIR, MID) - ESP</w:t>
            </w: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1F85A092"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15.10.2023</w:t>
            </w:r>
          </w:p>
        </w:tc>
      </w:tr>
      <w:tr w:rsidR="006750DB" w:rsidRPr="00F9251C" w14:paraId="28020D40"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64C6432B"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Prehod ETIAS v produkcijo</w:t>
            </w:r>
          </w:p>
        </w:tc>
        <w:tc>
          <w:tcPr>
            <w:tcW w:w="3239" w:type="dxa"/>
            <w:tcBorders>
              <w:top w:val="single" w:sz="4" w:space="0" w:color="9BC2E6"/>
              <w:left w:val="nil"/>
              <w:bottom w:val="single" w:sz="4" w:space="0" w:color="9BC2E6"/>
              <w:right w:val="nil"/>
            </w:tcBorders>
            <w:shd w:val="clear" w:color="5B9BD5" w:fill="5B9BD5"/>
          </w:tcPr>
          <w:p w14:paraId="250BB319" w14:textId="77777777" w:rsidR="006750DB" w:rsidRPr="006750DB" w:rsidRDefault="006750DB" w:rsidP="001177B7">
            <w:pPr>
              <w:spacing w:after="0" w:line="240" w:lineRule="auto"/>
              <w:rPr>
                <w:rFonts w:ascii="Calibri" w:eastAsia="Times New Roman" w:hAnsi="Calibri" w:cs="Calibri"/>
                <w:b/>
                <w:bCs/>
                <w:color w:val="FFFFFF"/>
                <w:lang w:eastAsia="sl-SI"/>
              </w:rPr>
            </w:pP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4CE27DD4"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15.11.2023</w:t>
            </w:r>
          </w:p>
        </w:tc>
      </w:tr>
      <w:tr w:rsidR="006750DB" w:rsidRPr="00F9251C" w14:paraId="694547ED"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71C324EB"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Začetek MID prehodnega obdobja</w:t>
            </w:r>
          </w:p>
        </w:tc>
        <w:tc>
          <w:tcPr>
            <w:tcW w:w="3239" w:type="dxa"/>
            <w:tcBorders>
              <w:top w:val="single" w:sz="4" w:space="0" w:color="9BC2E6"/>
              <w:left w:val="nil"/>
              <w:bottom w:val="single" w:sz="4" w:space="0" w:color="9BC2E6"/>
              <w:right w:val="nil"/>
            </w:tcBorders>
            <w:shd w:val="clear" w:color="5B9BD5" w:fill="5B9BD5"/>
          </w:tcPr>
          <w:p w14:paraId="666C2EF3"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MID Workflow aplikacija</w:t>
            </w: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5F52098D"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15.06.2024</w:t>
            </w:r>
          </w:p>
        </w:tc>
      </w:tr>
      <w:tr w:rsidR="006750DB" w:rsidRPr="00F9251C" w14:paraId="309C6195" w14:textId="77777777" w:rsidTr="006750DB">
        <w:trPr>
          <w:trHeight w:val="300"/>
        </w:trPr>
        <w:tc>
          <w:tcPr>
            <w:tcW w:w="3681" w:type="dxa"/>
            <w:tcBorders>
              <w:top w:val="single" w:sz="4" w:space="0" w:color="9BC2E6"/>
              <w:left w:val="single" w:sz="4" w:space="0" w:color="9BC2E6"/>
              <w:bottom w:val="single" w:sz="4" w:space="0" w:color="9BC2E6"/>
              <w:right w:val="nil"/>
            </w:tcBorders>
            <w:shd w:val="clear" w:color="5B9BD5" w:fill="5B9BD5"/>
            <w:noWrap/>
            <w:vAlign w:val="bottom"/>
            <w:hideMark/>
          </w:tcPr>
          <w:p w14:paraId="21E549E8" w14:textId="77777777" w:rsidR="006750DB" w:rsidRPr="006750DB" w:rsidRDefault="006750DB" w:rsidP="001177B7">
            <w:pPr>
              <w:spacing w:after="0" w:line="240" w:lineRule="auto"/>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Prehod IO v produkcijo</w:t>
            </w:r>
          </w:p>
        </w:tc>
        <w:tc>
          <w:tcPr>
            <w:tcW w:w="3239" w:type="dxa"/>
            <w:tcBorders>
              <w:top w:val="single" w:sz="4" w:space="0" w:color="9BC2E6"/>
              <w:left w:val="nil"/>
              <w:bottom w:val="single" w:sz="4" w:space="0" w:color="9BC2E6"/>
              <w:right w:val="nil"/>
            </w:tcBorders>
            <w:shd w:val="clear" w:color="5B9BD5" w:fill="5B9BD5"/>
          </w:tcPr>
          <w:p w14:paraId="745117F4" w14:textId="77777777" w:rsidR="006750DB" w:rsidRPr="006750DB" w:rsidRDefault="006750DB" w:rsidP="001177B7">
            <w:pPr>
              <w:spacing w:after="0" w:line="240" w:lineRule="auto"/>
              <w:rPr>
                <w:rFonts w:ascii="Calibri" w:eastAsia="Times New Roman" w:hAnsi="Calibri" w:cs="Calibri"/>
                <w:b/>
                <w:bCs/>
                <w:color w:val="FFFFFF"/>
                <w:lang w:eastAsia="sl-SI"/>
              </w:rPr>
            </w:pPr>
          </w:p>
        </w:tc>
        <w:tc>
          <w:tcPr>
            <w:tcW w:w="2147" w:type="dxa"/>
            <w:tcBorders>
              <w:top w:val="single" w:sz="4" w:space="0" w:color="9BC2E6"/>
              <w:left w:val="nil"/>
              <w:bottom w:val="single" w:sz="4" w:space="0" w:color="9BC2E6"/>
              <w:right w:val="single" w:sz="4" w:space="0" w:color="9BC2E6"/>
            </w:tcBorders>
            <w:shd w:val="clear" w:color="5B9BD5" w:fill="5B9BD5"/>
            <w:noWrap/>
            <w:vAlign w:val="bottom"/>
            <w:hideMark/>
          </w:tcPr>
          <w:p w14:paraId="6610E133" w14:textId="77777777" w:rsidR="006750DB" w:rsidRPr="006750DB" w:rsidRDefault="006750DB" w:rsidP="006750DB">
            <w:pPr>
              <w:spacing w:after="0" w:line="240" w:lineRule="auto"/>
              <w:jc w:val="center"/>
              <w:rPr>
                <w:rFonts w:ascii="Calibri" w:eastAsia="Times New Roman" w:hAnsi="Calibri" w:cs="Calibri"/>
                <w:b/>
                <w:bCs/>
                <w:color w:val="FFFFFF"/>
                <w:lang w:eastAsia="sl-SI"/>
              </w:rPr>
            </w:pPr>
            <w:r w:rsidRPr="006750DB">
              <w:rPr>
                <w:rFonts w:ascii="Calibri" w:eastAsia="Times New Roman" w:hAnsi="Calibri" w:cs="Calibri"/>
                <w:b/>
                <w:bCs/>
                <w:color w:val="FFFFFF"/>
                <w:lang w:eastAsia="sl-SI"/>
              </w:rPr>
              <w:t>15.06.2024</w:t>
            </w:r>
          </w:p>
        </w:tc>
      </w:tr>
    </w:tbl>
    <w:p w14:paraId="4AA99895" w14:textId="77777777" w:rsidR="00AE7BE2" w:rsidRDefault="00AE7BE2" w:rsidP="00AE7BE2"/>
    <w:p w14:paraId="674F6E33" w14:textId="77777777" w:rsidR="00AE7BE2" w:rsidRDefault="00AE7BE2" w:rsidP="00EF3F30">
      <w:pPr>
        <w:rPr>
          <w:sz w:val="20"/>
          <w:szCs w:val="20"/>
          <w:lang w:val="cs-CZ"/>
        </w:rPr>
      </w:pPr>
    </w:p>
    <w:sectPr w:rsidR="00AE7B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4FC0"/>
    <w:multiLevelType w:val="hybridMultilevel"/>
    <w:tmpl w:val="FB14F070"/>
    <w:lvl w:ilvl="0" w:tplc="592E98A8">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A1240"/>
    <w:multiLevelType w:val="hybridMultilevel"/>
    <w:tmpl w:val="E708BD46"/>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BB31E7"/>
    <w:multiLevelType w:val="hybridMultilevel"/>
    <w:tmpl w:val="6FA6B6A8"/>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F882324"/>
    <w:multiLevelType w:val="hybridMultilevel"/>
    <w:tmpl w:val="4BD453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6A21F0A"/>
    <w:multiLevelType w:val="hybridMultilevel"/>
    <w:tmpl w:val="E4146C3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D0B1C7D"/>
    <w:multiLevelType w:val="hybridMultilevel"/>
    <w:tmpl w:val="A19C4932"/>
    <w:lvl w:ilvl="0" w:tplc="A176D4FE">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9068D1"/>
    <w:multiLevelType w:val="hybridMultilevel"/>
    <w:tmpl w:val="E0F6FF1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299259B"/>
    <w:multiLevelType w:val="hybridMultilevel"/>
    <w:tmpl w:val="D3AAD7C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8" w15:restartNumberingAfterBreak="0">
    <w:nsid w:val="4A0978D6"/>
    <w:multiLevelType w:val="hybridMultilevel"/>
    <w:tmpl w:val="B9EC1E24"/>
    <w:lvl w:ilvl="0" w:tplc="92A8C6E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9F7BDE"/>
    <w:multiLevelType w:val="hybridMultilevel"/>
    <w:tmpl w:val="617C471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D352B8E"/>
    <w:multiLevelType w:val="hybridMultilevel"/>
    <w:tmpl w:val="9F4A750C"/>
    <w:lvl w:ilvl="0" w:tplc="0424000F">
      <w:start w:val="1"/>
      <w:numFmt w:val="decimal"/>
      <w:lvlText w:val="%1."/>
      <w:lvlJc w:val="left"/>
      <w:pPr>
        <w:ind w:left="360" w:hanging="360"/>
      </w:pPr>
    </w:lvl>
    <w:lvl w:ilvl="1" w:tplc="5D46CBCC">
      <w:numFmt w:val="bullet"/>
      <w:lvlText w:val="-"/>
      <w:lvlJc w:val="left"/>
      <w:pPr>
        <w:ind w:left="1080" w:hanging="360"/>
      </w:pPr>
      <w:rPr>
        <w:rFonts w:ascii="Calibri" w:eastAsiaTheme="minorHAnsi"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AA455A3"/>
    <w:multiLevelType w:val="hybridMultilevel"/>
    <w:tmpl w:val="3D6CB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9"/>
  </w:num>
  <w:num w:numId="4">
    <w:abstractNumId w:val="5"/>
  </w:num>
  <w:num w:numId="5">
    <w:abstractNumId w:val="2"/>
  </w:num>
  <w:num w:numId="6">
    <w:abstractNumId w:val="3"/>
  </w:num>
  <w:num w:numId="7">
    <w:abstractNumId w:val="1"/>
  </w:num>
  <w:num w:numId="8">
    <w:abstractNumId w:val="0"/>
  </w:num>
  <w:num w:numId="9">
    <w:abstractNumId w:val="8"/>
  </w:num>
  <w:num w:numId="10">
    <w:abstractNumId w:val="7"/>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FF7"/>
    <w:rsid w:val="00001A0A"/>
    <w:rsid w:val="00103FAA"/>
    <w:rsid w:val="0012131F"/>
    <w:rsid w:val="001636A9"/>
    <w:rsid w:val="001E1EDE"/>
    <w:rsid w:val="00263385"/>
    <w:rsid w:val="002852AD"/>
    <w:rsid w:val="003A4BB6"/>
    <w:rsid w:val="003E1131"/>
    <w:rsid w:val="003F1EEB"/>
    <w:rsid w:val="003F61F1"/>
    <w:rsid w:val="004729E9"/>
    <w:rsid w:val="004D43D0"/>
    <w:rsid w:val="004E4FFD"/>
    <w:rsid w:val="004E6C45"/>
    <w:rsid w:val="005035EE"/>
    <w:rsid w:val="005519BD"/>
    <w:rsid w:val="005B04CD"/>
    <w:rsid w:val="005C4E54"/>
    <w:rsid w:val="005F6CB8"/>
    <w:rsid w:val="005F7240"/>
    <w:rsid w:val="006750DB"/>
    <w:rsid w:val="006B2709"/>
    <w:rsid w:val="006C4C5F"/>
    <w:rsid w:val="00797E35"/>
    <w:rsid w:val="008D3EF1"/>
    <w:rsid w:val="00910C14"/>
    <w:rsid w:val="00937C49"/>
    <w:rsid w:val="00973B0B"/>
    <w:rsid w:val="00A32358"/>
    <w:rsid w:val="00A7104C"/>
    <w:rsid w:val="00A81FF7"/>
    <w:rsid w:val="00AE7BE2"/>
    <w:rsid w:val="00B51B01"/>
    <w:rsid w:val="00B61A49"/>
    <w:rsid w:val="00B733A6"/>
    <w:rsid w:val="00BE24F1"/>
    <w:rsid w:val="00C435E4"/>
    <w:rsid w:val="00CD50D7"/>
    <w:rsid w:val="00D12E38"/>
    <w:rsid w:val="00DF10F5"/>
    <w:rsid w:val="00E1656D"/>
    <w:rsid w:val="00E51FDD"/>
    <w:rsid w:val="00E754ED"/>
    <w:rsid w:val="00E93D46"/>
    <w:rsid w:val="00E97E95"/>
    <w:rsid w:val="00EA299C"/>
    <w:rsid w:val="00EB782A"/>
    <w:rsid w:val="00EC67B5"/>
    <w:rsid w:val="00EF0B66"/>
    <w:rsid w:val="00EF3F30"/>
    <w:rsid w:val="00F0459D"/>
    <w:rsid w:val="00F74F7C"/>
    <w:rsid w:val="00FB56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EA56"/>
  <w15:chartTrackingRefBased/>
  <w15:docId w15:val="{AD59881C-880A-404D-A9E7-B153F496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D43D0"/>
    <w:pPr>
      <w:ind w:left="720"/>
      <w:contextualSpacing/>
    </w:pPr>
  </w:style>
  <w:style w:type="paragraph" w:styleId="Napis">
    <w:name w:val="caption"/>
    <w:aliases w:val="MWO Caption,CaptionCFMU,Figures Car,Podpis obiektu,Legenda Znak Znak Znak Znak,Legenda Znak Znak,Legenda Znak Znak Znak,Legenda Znak Znak Znak Znak Znak Znak,Legenda Znak Znak Znak Znak Znak,Legenda Znak Znak Znak1"/>
    <w:basedOn w:val="Navaden"/>
    <w:next w:val="Navaden"/>
    <w:link w:val="NapisZnak"/>
    <w:uiPriority w:val="99"/>
    <w:unhideWhenUsed/>
    <w:qFormat/>
    <w:rsid w:val="00E93D46"/>
    <w:pPr>
      <w:spacing w:after="200" w:line="240" w:lineRule="auto"/>
    </w:pPr>
    <w:rPr>
      <w:i/>
      <w:iCs/>
      <w:color w:val="44546A" w:themeColor="text2"/>
      <w:sz w:val="18"/>
      <w:szCs w:val="18"/>
    </w:rPr>
  </w:style>
  <w:style w:type="paragraph" w:customStyle="1" w:styleId="eu-LISAbody">
    <w:name w:val="eu-LISA body"/>
    <w:basedOn w:val="Navaden"/>
    <w:link w:val="eu-LISAbodyChar"/>
    <w:uiPriority w:val="99"/>
    <w:qFormat/>
    <w:rsid w:val="00FB5699"/>
    <w:pPr>
      <w:widowControl w:val="0"/>
      <w:suppressAutoHyphens/>
      <w:autoSpaceDE w:val="0"/>
      <w:autoSpaceDN w:val="0"/>
      <w:adjustRightInd w:val="0"/>
      <w:spacing w:before="120" w:after="120" w:line="288" w:lineRule="auto"/>
      <w:textAlignment w:val="center"/>
    </w:pPr>
    <w:rPr>
      <w:rFonts w:ascii="Corbel" w:eastAsia="Times New Roman" w:hAnsi="Corbel" w:cs="Calibri"/>
      <w:color w:val="404040"/>
      <w:sz w:val="20"/>
      <w:szCs w:val="24"/>
      <w:lang w:val="en-GB"/>
    </w:rPr>
  </w:style>
  <w:style w:type="character" w:customStyle="1" w:styleId="eu-LISAbodyChar">
    <w:name w:val="eu-LISA body Char"/>
    <w:basedOn w:val="Privzetapisavaodstavka"/>
    <w:link w:val="eu-LISAbody"/>
    <w:uiPriority w:val="99"/>
    <w:rsid w:val="00FB5699"/>
    <w:rPr>
      <w:rFonts w:ascii="Corbel" w:eastAsia="Times New Roman" w:hAnsi="Corbel" w:cs="Calibri"/>
      <w:color w:val="404040"/>
      <w:sz w:val="20"/>
      <w:szCs w:val="24"/>
      <w:lang w:val="en-GB"/>
    </w:rPr>
  </w:style>
  <w:style w:type="character" w:customStyle="1" w:styleId="NapisZnak">
    <w:name w:val="Napis Znak"/>
    <w:aliases w:val="MWO Caption Znak,CaptionCFMU Znak,Figures Car Znak,Podpis obiektu Znak,Legenda Znak Znak Znak Znak Znak1,Legenda Znak Znak Znak2,Legenda Znak Znak Znak Znak1,Legenda Znak Znak Znak Znak Znak Znak Znak,Legenda Znak Znak Znak Znak Znak Znak1"/>
    <w:link w:val="Napis"/>
    <w:uiPriority w:val="99"/>
    <w:qFormat/>
    <w:locked/>
    <w:rsid w:val="00FB5699"/>
    <w:rPr>
      <w:i/>
      <w:iCs/>
      <w:color w:val="44546A" w:themeColor="text2"/>
      <w:sz w:val="18"/>
      <w:szCs w:val="18"/>
    </w:rPr>
  </w:style>
  <w:style w:type="paragraph" w:styleId="Podnaslov">
    <w:name w:val="Subtitle"/>
    <w:basedOn w:val="Navaden"/>
    <w:next w:val="Navaden"/>
    <w:link w:val="PodnaslovZnak"/>
    <w:uiPriority w:val="11"/>
    <w:qFormat/>
    <w:rsid w:val="00AE7BE2"/>
    <w:pPr>
      <w:spacing w:after="500" w:line="240" w:lineRule="auto"/>
    </w:pPr>
    <w:rPr>
      <w:rFonts w:eastAsiaTheme="minorEastAsia"/>
      <w:caps/>
      <w:color w:val="595959" w:themeColor="text1" w:themeTint="A6"/>
      <w:spacing w:val="10"/>
      <w:sz w:val="21"/>
      <w:szCs w:val="21"/>
    </w:rPr>
  </w:style>
  <w:style w:type="character" w:customStyle="1" w:styleId="PodnaslovZnak">
    <w:name w:val="Podnaslov Znak"/>
    <w:basedOn w:val="Privzetapisavaodstavka"/>
    <w:link w:val="Podnaslov"/>
    <w:uiPriority w:val="11"/>
    <w:rsid w:val="00AE7BE2"/>
    <w:rPr>
      <w:rFonts w:eastAsiaTheme="minorEastAsia"/>
      <w:caps/>
      <w:color w:val="595959" w:themeColor="text1" w:themeTint="A6"/>
      <w:spacing w:val="10"/>
      <w:sz w:val="21"/>
      <w:szCs w:val="21"/>
    </w:rPr>
  </w:style>
  <w:style w:type="paragraph" w:styleId="Besedilooblaka">
    <w:name w:val="Balloon Text"/>
    <w:basedOn w:val="Navaden"/>
    <w:link w:val="BesedilooblakaZnak"/>
    <w:uiPriority w:val="99"/>
    <w:semiHidden/>
    <w:unhideWhenUsed/>
    <w:rsid w:val="001213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31F"/>
    <w:rPr>
      <w:rFonts w:ascii="Segoe UI" w:hAnsi="Segoe UI" w:cs="Segoe UI"/>
      <w:sz w:val="18"/>
      <w:szCs w:val="18"/>
    </w:rPr>
  </w:style>
  <w:style w:type="character" w:styleId="Pripombasklic">
    <w:name w:val="annotation reference"/>
    <w:basedOn w:val="Privzetapisavaodstavka"/>
    <w:uiPriority w:val="99"/>
    <w:semiHidden/>
    <w:unhideWhenUsed/>
    <w:rsid w:val="0012131F"/>
    <w:rPr>
      <w:sz w:val="16"/>
      <w:szCs w:val="16"/>
    </w:rPr>
  </w:style>
  <w:style w:type="paragraph" w:styleId="Pripombabesedilo">
    <w:name w:val="annotation text"/>
    <w:basedOn w:val="Navaden"/>
    <w:link w:val="PripombabesediloZnak"/>
    <w:semiHidden/>
    <w:unhideWhenUsed/>
    <w:rsid w:val="0012131F"/>
    <w:pPr>
      <w:spacing w:line="240" w:lineRule="auto"/>
    </w:pPr>
    <w:rPr>
      <w:sz w:val="20"/>
      <w:szCs w:val="20"/>
    </w:rPr>
  </w:style>
  <w:style w:type="character" w:customStyle="1" w:styleId="PripombabesediloZnak">
    <w:name w:val="Pripomba – besedilo Znak"/>
    <w:basedOn w:val="Privzetapisavaodstavka"/>
    <w:link w:val="Pripombabesedilo"/>
    <w:semiHidden/>
    <w:rsid w:val="0012131F"/>
    <w:rPr>
      <w:sz w:val="20"/>
      <w:szCs w:val="20"/>
    </w:rPr>
  </w:style>
  <w:style w:type="paragraph" w:styleId="Zadevapripombe">
    <w:name w:val="annotation subject"/>
    <w:basedOn w:val="Pripombabesedilo"/>
    <w:next w:val="Pripombabesedilo"/>
    <w:link w:val="ZadevapripombeZnak"/>
    <w:uiPriority w:val="99"/>
    <w:semiHidden/>
    <w:unhideWhenUsed/>
    <w:rsid w:val="0012131F"/>
    <w:rPr>
      <w:b/>
      <w:bCs/>
    </w:rPr>
  </w:style>
  <w:style w:type="character" w:customStyle="1" w:styleId="ZadevapripombeZnak">
    <w:name w:val="Zadeva pripombe Znak"/>
    <w:basedOn w:val="PripombabesediloZnak"/>
    <w:link w:val="Zadevapripombe"/>
    <w:uiPriority w:val="99"/>
    <w:semiHidden/>
    <w:rsid w:val="001213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05485">
      <w:bodyDiv w:val="1"/>
      <w:marLeft w:val="0"/>
      <w:marRight w:val="0"/>
      <w:marTop w:val="0"/>
      <w:marBottom w:val="0"/>
      <w:divBdr>
        <w:top w:val="none" w:sz="0" w:space="0" w:color="auto"/>
        <w:left w:val="none" w:sz="0" w:space="0" w:color="auto"/>
        <w:bottom w:val="none" w:sz="0" w:space="0" w:color="auto"/>
        <w:right w:val="none" w:sz="0" w:space="0" w:color="auto"/>
      </w:divBdr>
    </w:div>
    <w:div w:id="585462953">
      <w:bodyDiv w:val="1"/>
      <w:marLeft w:val="0"/>
      <w:marRight w:val="0"/>
      <w:marTop w:val="0"/>
      <w:marBottom w:val="0"/>
      <w:divBdr>
        <w:top w:val="none" w:sz="0" w:space="0" w:color="auto"/>
        <w:left w:val="none" w:sz="0" w:space="0" w:color="auto"/>
        <w:bottom w:val="none" w:sz="0" w:space="0" w:color="auto"/>
        <w:right w:val="none" w:sz="0" w:space="0" w:color="auto"/>
      </w:divBdr>
    </w:div>
    <w:div w:id="885684569">
      <w:bodyDiv w:val="1"/>
      <w:marLeft w:val="0"/>
      <w:marRight w:val="0"/>
      <w:marTop w:val="0"/>
      <w:marBottom w:val="0"/>
      <w:divBdr>
        <w:top w:val="none" w:sz="0" w:space="0" w:color="auto"/>
        <w:left w:val="none" w:sz="0" w:space="0" w:color="auto"/>
        <w:bottom w:val="none" w:sz="0" w:space="0" w:color="auto"/>
        <w:right w:val="none" w:sz="0" w:space="0" w:color="auto"/>
      </w:divBdr>
    </w:div>
    <w:div w:id="1033774583">
      <w:bodyDiv w:val="1"/>
      <w:marLeft w:val="0"/>
      <w:marRight w:val="0"/>
      <w:marTop w:val="0"/>
      <w:marBottom w:val="0"/>
      <w:divBdr>
        <w:top w:val="none" w:sz="0" w:space="0" w:color="auto"/>
        <w:left w:val="none" w:sz="0" w:space="0" w:color="auto"/>
        <w:bottom w:val="none" w:sz="0" w:space="0" w:color="auto"/>
        <w:right w:val="none" w:sz="0" w:space="0" w:color="auto"/>
      </w:divBdr>
    </w:div>
    <w:div w:id="1092320679">
      <w:bodyDiv w:val="1"/>
      <w:marLeft w:val="0"/>
      <w:marRight w:val="0"/>
      <w:marTop w:val="0"/>
      <w:marBottom w:val="0"/>
      <w:divBdr>
        <w:top w:val="none" w:sz="0" w:space="0" w:color="auto"/>
        <w:left w:val="none" w:sz="0" w:space="0" w:color="auto"/>
        <w:bottom w:val="none" w:sz="0" w:space="0" w:color="auto"/>
        <w:right w:val="none" w:sz="0" w:space="0" w:color="auto"/>
      </w:divBdr>
    </w:div>
    <w:div w:id="1140463243">
      <w:bodyDiv w:val="1"/>
      <w:marLeft w:val="0"/>
      <w:marRight w:val="0"/>
      <w:marTop w:val="0"/>
      <w:marBottom w:val="0"/>
      <w:divBdr>
        <w:top w:val="none" w:sz="0" w:space="0" w:color="auto"/>
        <w:left w:val="none" w:sz="0" w:space="0" w:color="auto"/>
        <w:bottom w:val="none" w:sz="0" w:space="0" w:color="auto"/>
        <w:right w:val="none" w:sz="0" w:space="0" w:color="auto"/>
      </w:divBdr>
    </w:div>
    <w:div w:id="1243685971">
      <w:bodyDiv w:val="1"/>
      <w:marLeft w:val="0"/>
      <w:marRight w:val="0"/>
      <w:marTop w:val="0"/>
      <w:marBottom w:val="0"/>
      <w:divBdr>
        <w:top w:val="none" w:sz="0" w:space="0" w:color="auto"/>
        <w:left w:val="none" w:sz="0" w:space="0" w:color="auto"/>
        <w:bottom w:val="none" w:sz="0" w:space="0" w:color="auto"/>
        <w:right w:val="none" w:sz="0" w:space="0" w:color="auto"/>
      </w:divBdr>
    </w:div>
    <w:div w:id="1257982431">
      <w:bodyDiv w:val="1"/>
      <w:marLeft w:val="0"/>
      <w:marRight w:val="0"/>
      <w:marTop w:val="0"/>
      <w:marBottom w:val="0"/>
      <w:divBdr>
        <w:top w:val="none" w:sz="0" w:space="0" w:color="auto"/>
        <w:left w:val="none" w:sz="0" w:space="0" w:color="auto"/>
        <w:bottom w:val="none" w:sz="0" w:space="0" w:color="auto"/>
        <w:right w:val="none" w:sz="0" w:space="0" w:color="auto"/>
      </w:divBdr>
    </w:div>
    <w:div w:id="1291396507">
      <w:bodyDiv w:val="1"/>
      <w:marLeft w:val="0"/>
      <w:marRight w:val="0"/>
      <w:marTop w:val="0"/>
      <w:marBottom w:val="0"/>
      <w:divBdr>
        <w:top w:val="none" w:sz="0" w:space="0" w:color="auto"/>
        <w:left w:val="none" w:sz="0" w:space="0" w:color="auto"/>
        <w:bottom w:val="none" w:sz="0" w:space="0" w:color="auto"/>
        <w:right w:val="none" w:sz="0" w:space="0" w:color="auto"/>
      </w:divBdr>
    </w:div>
    <w:div w:id="1294487000">
      <w:bodyDiv w:val="1"/>
      <w:marLeft w:val="0"/>
      <w:marRight w:val="0"/>
      <w:marTop w:val="0"/>
      <w:marBottom w:val="0"/>
      <w:divBdr>
        <w:top w:val="none" w:sz="0" w:space="0" w:color="auto"/>
        <w:left w:val="none" w:sz="0" w:space="0" w:color="auto"/>
        <w:bottom w:val="none" w:sz="0" w:space="0" w:color="auto"/>
        <w:right w:val="none" w:sz="0" w:space="0" w:color="auto"/>
      </w:divBdr>
    </w:div>
    <w:div w:id="202882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17D000-C94D-4CE4-89FB-B7FB60AA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1408</Words>
  <Characters>8028</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TIČ Alojz</dc:creator>
  <cp:keywords/>
  <dc:description/>
  <cp:lastModifiedBy>DULAR Robert</cp:lastModifiedBy>
  <cp:revision>8</cp:revision>
  <dcterms:created xsi:type="dcterms:W3CDTF">2022-07-19T08:23:00Z</dcterms:created>
  <dcterms:modified xsi:type="dcterms:W3CDTF">2022-08-19T07:33:00Z</dcterms:modified>
</cp:coreProperties>
</file>